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B3F6DF" w14:textId="77777777" w:rsidR="00487981" w:rsidRDefault="00BC550F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Приложение </w:t>
      </w:r>
    </w:p>
    <w:p w14:paraId="5B12A8B2" w14:textId="77777777" w:rsidR="00487981" w:rsidRDefault="00BC550F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487981" w14:paraId="045392FA" w14:textId="77777777">
        <w:trPr>
          <w:trHeight w:val="1770"/>
        </w:trPr>
        <w:tc>
          <w:tcPr>
            <w:tcW w:w="5813" w:type="dxa"/>
          </w:tcPr>
          <w:tbl>
            <w:tblPr>
              <w:tblW w:w="702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487981" w14:paraId="75CB9F82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75DE8CC7" w14:textId="77777777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487981" w14:paraId="37557767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1FB329C0" w14:textId="307E1DB0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ООО </w:t>
                  </w:r>
                  <w:r w:rsidR="00603778">
                    <w:rPr>
                      <w:rFonts w:ascii="Times New Roman" w:eastAsia="Times New Roman" w:hAnsi="Times New Roman"/>
                      <w:lang w:eastAsia="ru-RU"/>
                    </w:rPr>
                    <w:t>«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СЗ </w:t>
                  </w:r>
                  <w:r w:rsidR="00B978FF">
                    <w:rPr>
                      <w:rFonts w:ascii="Times New Roman" w:eastAsia="Times New Roman" w:hAnsi="Times New Roman"/>
                      <w:lang w:eastAsia="ru-RU"/>
                    </w:rPr>
                    <w:t>ГК СБК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>»</w:t>
                  </w:r>
                </w:p>
              </w:tc>
            </w:tr>
            <w:tr w:rsidR="00487981" w14:paraId="7A1D55AC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64D27D49" w14:textId="77777777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__________________________ Савин А.В.</w:t>
                  </w:r>
                </w:p>
              </w:tc>
            </w:tr>
            <w:tr w:rsidR="00487981" w14:paraId="2D4A3E09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526CA6DD" w14:textId="0151F107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"_____" ________________ 202</w:t>
                  </w:r>
                  <w:r w:rsidR="00B978FF">
                    <w:rPr>
                      <w:rFonts w:ascii="Times New Roman" w:eastAsia="Times New Roman" w:hAnsi="Times New Roman"/>
                      <w:lang w:eastAsia="ru-RU"/>
                    </w:rPr>
                    <w:t>6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143A9944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27168FCF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2797C454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153A26BD" w14:textId="77777777" w:rsidR="00487981" w:rsidRDefault="00487981" w:rsidP="00A41021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11090" w:type="dxa"/>
        <w:tblInd w:w="-25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54"/>
        <w:gridCol w:w="1955"/>
        <w:gridCol w:w="8505"/>
        <w:gridCol w:w="376"/>
      </w:tblGrid>
      <w:tr w:rsidR="00487981" w14:paraId="7FAB4EF5" w14:textId="77777777" w:rsidTr="005B3602">
        <w:trPr>
          <w:trHeight w:val="305"/>
        </w:trPr>
        <w:tc>
          <w:tcPr>
            <w:tcW w:w="254" w:type="dxa"/>
          </w:tcPr>
          <w:p w14:paraId="72ECD0B0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3"/>
          </w:tcPr>
          <w:p w14:paraId="020EDA57" w14:textId="77777777" w:rsidR="00487981" w:rsidRDefault="00BC550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ТЕХНИЧЕСКОЕ ЗАДАНИЕ</w:t>
            </w:r>
          </w:p>
          <w:p w14:paraId="0EDAEC63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87981" w14:paraId="27544615" w14:textId="77777777" w:rsidTr="003D4827">
        <w:trPr>
          <w:trHeight w:val="4232"/>
        </w:trPr>
        <w:tc>
          <w:tcPr>
            <w:tcW w:w="254" w:type="dxa"/>
          </w:tcPr>
          <w:p w14:paraId="6A00F84D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3"/>
          </w:tcPr>
          <w:p w14:paraId="01077D11" w14:textId="0932F01A" w:rsidR="00487981" w:rsidRPr="0063367B" w:rsidRDefault="006967A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B09C7">
              <w:rPr>
                <w:rFonts w:ascii="Times New Roman" w:hAnsi="Times New Roman"/>
                <w:b/>
              </w:rPr>
              <w:t xml:space="preserve">на выполнение комплекса работ по </w:t>
            </w:r>
            <w:r w:rsidR="00B775DA" w:rsidRPr="00DB09C7">
              <w:rPr>
                <w:rFonts w:ascii="Times New Roman" w:hAnsi="Times New Roman"/>
                <w:b/>
              </w:rPr>
              <w:t>реконструкции инженерных сетей в районе улиц: Транспортная-Невская-9 Января г. Тюмени</w:t>
            </w:r>
            <w:r w:rsidR="0063367B">
              <w:rPr>
                <w:rFonts w:ascii="Times New Roman" w:hAnsi="Times New Roman"/>
                <w:b/>
              </w:rPr>
              <w:t xml:space="preserve">, </w:t>
            </w:r>
            <w:r w:rsidR="0081418B">
              <w:rPr>
                <w:rFonts w:ascii="Times New Roman" w:hAnsi="Times New Roman"/>
                <w:b/>
              </w:rPr>
              <w:t>Наружное электроосвещение</w:t>
            </w:r>
            <w:r w:rsidR="0063367B">
              <w:rPr>
                <w:rFonts w:ascii="Times New Roman" w:hAnsi="Times New Roman"/>
                <w:b/>
              </w:rPr>
              <w:t>.</w:t>
            </w:r>
          </w:p>
          <w:tbl>
            <w:tblPr>
              <w:tblStyle w:val="af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49"/>
              <w:gridCol w:w="3223"/>
              <w:gridCol w:w="3536"/>
            </w:tblGrid>
            <w:tr w:rsidR="00487981" w:rsidRPr="00B775DA" w14:paraId="2A3D6452" w14:textId="77777777" w:rsidTr="008B53CD">
              <w:trPr>
                <w:trHeight w:val="814"/>
              </w:trPr>
              <w:tc>
                <w:tcPr>
                  <w:tcW w:w="3549" w:type="dxa"/>
                </w:tcPr>
                <w:p w14:paraId="1755B205" w14:textId="77777777" w:rsidR="00487981" w:rsidRPr="00B775DA" w:rsidRDefault="00BC550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B775DA">
                    <w:rPr>
                      <w:rFonts w:ascii="Times New Roman" w:hAnsi="Times New Roman"/>
                      <w:b/>
                      <w:bCs/>
                    </w:rPr>
                    <w:t>На объекте:</w:t>
                  </w:r>
                </w:p>
              </w:tc>
              <w:tc>
                <w:tcPr>
                  <w:tcW w:w="6759" w:type="dxa"/>
                  <w:gridSpan w:val="2"/>
                </w:tcPr>
                <w:p w14:paraId="559402D4" w14:textId="785CF4E2" w:rsidR="00487981" w:rsidRPr="00B775DA" w:rsidRDefault="00B775DA" w:rsidP="00DB09C7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B775DA">
                    <w:rPr>
                      <w:rFonts w:ascii="Times New Roman" w:hAnsi="Times New Roman"/>
                    </w:rPr>
                    <w:t>«Застройка квартала в районе улиц Транспортная Невская 9 Января города Тюмени, ГП 1 с</w:t>
                  </w:r>
                  <w:r w:rsidRPr="00B775DA">
                    <w:rPr>
                      <w:rFonts w:ascii="Times New Roman" w:hAnsi="Times New Roman"/>
                    </w:rPr>
                    <w:br/>
                    <w:t>нежилыми помещениями и подземным паркингом»</w:t>
                  </w:r>
                  <w:r w:rsidRPr="00B775DA">
                    <w:rPr>
                      <w:rFonts w:ascii="Times New Roman" w:hAnsi="Times New Roman"/>
                    </w:rPr>
                    <w:br/>
                    <w:t>«Застройка квартала в районе улиц Транспортная Невская 9 Января города Тюмени, ГП 2 с</w:t>
                  </w:r>
                  <w:r w:rsidRPr="00B775DA">
                    <w:rPr>
                      <w:rFonts w:ascii="Times New Roman" w:hAnsi="Times New Roman"/>
                    </w:rPr>
                    <w:br/>
                    <w:t>нежилыми помещениями и подземным паркингом»</w:t>
                  </w:r>
                  <w:r w:rsidRPr="00B775DA">
                    <w:rPr>
                      <w:rFonts w:ascii="Times New Roman" w:hAnsi="Times New Roman"/>
                    </w:rPr>
                    <w:br/>
                    <w:t>«Застройка квартала в районе улиц Транспортная Невская 9 Января города Тюмени, ГП 3,</w:t>
                  </w:r>
                  <w:r w:rsidRPr="00B775DA">
                    <w:rPr>
                      <w:rFonts w:ascii="Times New Roman" w:hAnsi="Times New Roman"/>
                    </w:rPr>
                    <w:br/>
                    <w:t>ГП 4 с нежилыми помещениями и подземным паркингом»</w:t>
                  </w:r>
                </w:p>
              </w:tc>
            </w:tr>
            <w:tr w:rsidR="003D4827" w14:paraId="3A40C539" w14:textId="77777777" w:rsidTr="008B53CD">
              <w:trPr>
                <w:trHeight w:val="623"/>
              </w:trPr>
              <w:tc>
                <w:tcPr>
                  <w:tcW w:w="3549" w:type="dxa"/>
                </w:tcPr>
                <w:p w14:paraId="4A600870" w14:textId="77777777" w:rsidR="003D4827" w:rsidRDefault="003D4827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Сроки выполнения работы:</w:t>
                  </w:r>
                </w:p>
              </w:tc>
              <w:tc>
                <w:tcPr>
                  <w:tcW w:w="3223" w:type="dxa"/>
                </w:tcPr>
                <w:p w14:paraId="61307D43" w14:textId="5C15AD9B" w:rsidR="003D4827" w:rsidRDefault="003D4827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584CE7">
                    <w:rPr>
                      <w:rFonts w:ascii="Times New Roman" w:hAnsi="Times New Roman"/>
                    </w:rPr>
                    <w:t xml:space="preserve">Наружные сети </w:t>
                  </w:r>
                  <w:r w:rsidR="00F31CE2">
                    <w:rPr>
                      <w:rFonts w:ascii="Times New Roman" w:hAnsi="Times New Roman"/>
                    </w:rPr>
                    <w:t xml:space="preserve">электроснабжения </w:t>
                  </w:r>
                </w:p>
              </w:tc>
              <w:tc>
                <w:tcPr>
                  <w:tcW w:w="3536" w:type="dxa"/>
                </w:tcPr>
                <w:p w14:paraId="3B927929" w14:textId="57C14CD5" w:rsidR="008D0B8A" w:rsidRDefault="008D0B8A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 01.06.2026</w:t>
                  </w:r>
                </w:p>
                <w:p w14:paraId="1C42659C" w14:textId="5B08035E" w:rsidR="003D4827" w:rsidRPr="00A41021" w:rsidRDefault="00B978F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до </w:t>
                  </w:r>
                  <w:r w:rsidR="008D0B8A">
                    <w:rPr>
                      <w:rFonts w:ascii="Times New Roman" w:hAnsi="Times New Roman"/>
                    </w:rPr>
                    <w:t>15</w:t>
                  </w:r>
                  <w:r w:rsidR="003D4827" w:rsidRPr="00914003">
                    <w:rPr>
                      <w:rFonts w:ascii="Times New Roman" w:hAnsi="Times New Roman"/>
                    </w:rPr>
                    <w:t>.</w:t>
                  </w:r>
                  <w:r w:rsidR="00914003" w:rsidRPr="00914003">
                    <w:rPr>
                      <w:rFonts w:ascii="Times New Roman" w:hAnsi="Times New Roman"/>
                    </w:rPr>
                    <w:t>0</w:t>
                  </w:r>
                  <w:r w:rsidR="008D0B8A">
                    <w:rPr>
                      <w:rFonts w:ascii="Times New Roman" w:hAnsi="Times New Roman"/>
                    </w:rPr>
                    <w:t>7</w:t>
                  </w:r>
                  <w:r w:rsidR="003D4827" w:rsidRPr="00914003">
                    <w:rPr>
                      <w:rFonts w:ascii="Times New Roman" w:hAnsi="Times New Roman"/>
                    </w:rPr>
                    <w:t>.202</w:t>
                  </w:r>
                  <w:r w:rsidR="008D0B8A">
                    <w:rPr>
                      <w:rFonts w:ascii="Times New Roman" w:hAnsi="Times New Roman"/>
                    </w:rPr>
                    <w:t>6</w:t>
                  </w:r>
                  <w:r w:rsidR="003D4827" w:rsidRPr="00914003">
                    <w:rPr>
                      <w:rFonts w:ascii="Times New Roman" w:hAnsi="Times New Roman"/>
                    </w:rPr>
                    <w:t xml:space="preserve"> г.</w:t>
                  </w:r>
                </w:p>
              </w:tc>
            </w:tr>
            <w:tr w:rsidR="003D4827" w14:paraId="42733508" w14:textId="77777777" w:rsidTr="008B53CD">
              <w:trPr>
                <w:trHeight w:val="703"/>
              </w:trPr>
              <w:tc>
                <w:tcPr>
                  <w:tcW w:w="3549" w:type="dxa"/>
                </w:tcPr>
                <w:p w14:paraId="03CAF4B6" w14:textId="6253B471" w:rsidR="003D4827" w:rsidRPr="003D4827" w:rsidRDefault="003D4827" w:rsidP="003D4827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Выполнить в соответствии с</w:t>
                  </w:r>
                  <w:r w:rsidR="00B775DA">
                    <w:rPr>
                      <w:rFonts w:ascii="Times New Roman" w:hAnsi="Times New Roman"/>
                      <w:b/>
                      <w:bCs/>
                    </w:rPr>
                    <w:t xml:space="preserve"> проектной</w:t>
                  </w:r>
                  <w:r>
                    <w:rPr>
                      <w:rFonts w:ascii="Times New Roman" w:hAnsi="Times New Roman"/>
                      <w:b/>
                      <w:bCs/>
                    </w:rPr>
                    <w:t xml:space="preserve"> документаци</w:t>
                  </w:r>
                  <w:r w:rsidR="00B775DA">
                    <w:rPr>
                      <w:rFonts w:ascii="Times New Roman" w:hAnsi="Times New Roman"/>
                      <w:b/>
                      <w:bCs/>
                    </w:rPr>
                    <w:t>ей</w:t>
                  </w:r>
                  <w:r>
                    <w:rPr>
                      <w:rFonts w:ascii="Times New Roman" w:hAnsi="Times New Roman"/>
                      <w:b/>
                      <w:bCs/>
                    </w:rPr>
                    <w:t>:</w:t>
                  </w:r>
                </w:p>
              </w:tc>
              <w:tc>
                <w:tcPr>
                  <w:tcW w:w="6759" w:type="dxa"/>
                  <w:gridSpan w:val="2"/>
                </w:tcPr>
                <w:p w14:paraId="1C1A9282" w14:textId="7588E923" w:rsidR="003D4827" w:rsidRDefault="008B53CD" w:rsidP="00F31CE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B978FF">
                    <w:rPr>
                      <w:rFonts w:ascii="Times New Roman" w:hAnsi="Times New Roman"/>
                    </w:rPr>
                    <w:t>Раздел 3. Технологические и конструктивные решения линейного объекта. Искусственные сооружения. Часть 2. Система электроснабжения. 192-24-ТКР2</w:t>
                  </w:r>
                  <w:r w:rsidRPr="0081418B">
                    <w:rPr>
                      <w:rFonts w:ascii="Times New Roman" w:hAnsi="Times New Roman"/>
                    </w:rPr>
                    <w:t xml:space="preserve"> </w:t>
                  </w:r>
                </w:p>
              </w:tc>
            </w:tr>
          </w:tbl>
          <w:p w14:paraId="678D0060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87981" w14:paraId="25598C86" w14:textId="77777777" w:rsidTr="005B3602">
        <w:trPr>
          <w:trHeight w:val="290"/>
        </w:trPr>
        <w:tc>
          <w:tcPr>
            <w:tcW w:w="254" w:type="dxa"/>
          </w:tcPr>
          <w:p w14:paraId="671159FC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3"/>
          </w:tcPr>
          <w:p w14:paraId="1FB607E5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87981" w14:paraId="6C96797F" w14:textId="77777777" w:rsidTr="005B36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254" w:type="dxa"/>
          <w:wAfter w:w="376" w:type="dxa"/>
          <w:trHeight w:val="807"/>
        </w:trPr>
        <w:tc>
          <w:tcPr>
            <w:tcW w:w="1955" w:type="dxa"/>
            <w:shd w:val="clear" w:color="auto" w:fill="auto"/>
          </w:tcPr>
          <w:p w14:paraId="7770AA39" w14:textId="77777777" w:rsidR="00487981" w:rsidRDefault="00BC550F" w:rsidP="005B3602">
            <w:pPr>
              <w:pStyle w:val="af9"/>
              <w:spacing w:after="0" w:line="240" w:lineRule="auto"/>
              <w:ind w:left="-32" w:firstLine="3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Объект/ы</w:t>
            </w:r>
          </w:p>
        </w:tc>
        <w:tc>
          <w:tcPr>
            <w:tcW w:w="8505" w:type="dxa"/>
            <w:shd w:val="clear" w:color="auto" w:fill="auto"/>
          </w:tcPr>
          <w:p w14:paraId="383F39BA" w14:textId="14CC5FF5" w:rsidR="00487981" w:rsidRDefault="00B775D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775DA">
              <w:rPr>
                <w:rFonts w:ascii="Times New Roman" w:hAnsi="Times New Roman"/>
              </w:rPr>
              <w:t>«Застройка квартала в районе улиц Транспортная Невская 9 Января города Тюмени, ГП 1 с</w:t>
            </w:r>
            <w:r>
              <w:rPr>
                <w:rFonts w:ascii="Times New Roman" w:hAnsi="Times New Roman"/>
              </w:rPr>
              <w:t xml:space="preserve"> </w:t>
            </w:r>
            <w:r w:rsidRPr="00B775DA">
              <w:rPr>
                <w:rFonts w:ascii="Times New Roman" w:hAnsi="Times New Roman"/>
              </w:rPr>
              <w:t>нежилыми помещениями и подземным паркингом»</w:t>
            </w:r>
            <w:r w:rsidRPr="00B775DA">
              <w:rPr>
                <w:rFonts w:ascii="Times New Roman" w:hAnsi="Times New Roman"/>
              </w:rPr>
              <w:br/>
              <w:t>«Застройка квартала в районе улиц Транспортная Невская 9 Января города Тюмени, ГП 2 с</w:t>
            </w:r>
            <w:r>
              <w:rPr>
                <w:rFonts w:ascii="Times New Roman" w:hAnsi="Times New Roman"/>
              </w:rPr>
              <w:t xml:space="preserve"> </w:t>
            </w:r>
            <w:r w:rsidRPr="00B775DA">
              <w:rPr>
                <w:rFonts w:ascii="Times New Roman" w:hAnsi="Times New Roman"/>
              </w:rPr>
              <w:t>нежилыми помещениями и подземным паркингом»</w:t>
            </w:r>
            <w:r w:rsidRPr="00B775DA">
              <w:rPr>
                <w:rFonts w:ascii="Times New Roman" w:hAnsi="Times New Roman"/>
              </w:rPr>
              <w:br/>
              <w:t>«Застройка квартала в районе улиц Транспортная Невская 9 Января города Тюмени, ГП 3,</w:t>
            </w:r>
            <w:r w:rsidRPr="00B775DA">
              <w:rPr>
                <w:rFonts w:ascii="Times New Roman" w:hAnsi="Times New Roman"/>
              </w:rPr>
              <w:br/>
              <w:t>ГП 4 с нежилыми помещениями и подземным паркингом»</w:t>
            </w:r>
          </w:p>
        </w:tc>
      </w:tr>
      <w:tr w:rsidR="00487981" w14:paraId="500E8967" w14:textId="77777777" w:rsidTr="005B36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254" w:type="dxa"/>
          <w:wAfter w:w="376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63BFF0AD" w14:textId="77777777" w:rsidR="00487981" w:rsidRDefault="00BC550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580FA48" w14:textId="77777777" w:rsidR="00487981" w:rsidRDefault="00BC550F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Новое строительство</w:t>
            </w:r>
          </w:p>
        </w:tc>
      </w:tr>
      <w:tr w:rsidR="00487981" w14:paraId="1C5BBD68" w14:textId="77777777" w:rsidTr="005B36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254" w:type="dxa"/>
          <w:wAfter w:w="376" w:type="dxa"/>
          <w:trHeight w:val="428"/>
        </w:trPr>
        <w:tc>
          <w:tcPr>
            <w:tcW w:w="1955" w:type="dxa"/>
            <w:shd w:val="clear" w:color="auto" w:fill="auto"/>
          </w:tcPr>
          <w:p w14:paraId="58BA07D0" w14:textId="77777777" w:rsidR="00487981" w:rsidRDefault="00BC550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Вид работ</w:t>
            </w:r>
          </w:p>
        </w:tc>
        <w:tc>
          <w:tcPr>
            <w:tcW w:w="8505" w:type="dxa"/>
            <w:shd w:val="clear" w:color="auto" w:fill="auto"/>
          </w:tcPr>
          <w:p w14:paraId="73CA96C5" w14:textId="77777777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 Описание</w:t>
            </w:r>
          </w:p>
          <w:p w14:paraId="3E06E619" w14:textId="3180954D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Данное техническое задание предназначено для выполнения работ </w:t>
            </w:r>
            <w:r w:rsidR="00DB09C7" w:rsidRPr="00DB09C7">
              <w:rPr>
                <w:rFonts w:ascii="Times New Roman" w:hAnsi="Times New Roman"/>
                <w:b/>
              </w:rPr>
              <w:t>по реконструкции инженерных сетей в районе улиц: Транспортная-Невская-9 Января г. Тюмени</w:t>
            </w:r>
            <w:r w:rsidR="001E6718">
              <w:rPr>
                <w:rFonts w:ascii="Times New Roman" w:hAnsi="Times New Roman"/>
                <w:b/>
              </w:rPr>
              <w:t xml:space="preserve">, </w:t>
            </w:r>
            <w:r w:rsidR="001E6718" w:rsidRPr="001E6718">
              <w:rPr>
                <w:rFonts w:ascii="Times New Roman" w:hAnsi="Times New Roman"/>
                <w:b/>
              </w:rPr>
              <w:t>С</w:t>
            </w:r>
            <w:r w:rsidR="001E6718">
              <w:rPr>
                <w:rFonts w:ascii="Times New Roman" w:hAnsi="Times New Roman"/>
                <w:b/>
              </w:rPr>
              <w:t>и</w:t>
            </w:r>
            <w:r w:rsidR="001E6718" w:rsidRPr="001E6718">
              <w:rPr>
                <w:rFonts w:ascii="Times New Roman" w:hAnsi="Times New Roman"/>
                <w:b/>
              </w:rPr>
              <w:t>стема электроснабжения</w:t>
            </w:r>
            <w:r w:rsidR="00F31CE2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 xml:space="preserve">(Далее по тексту - </w:t>
            </w:r>
            <w:r w:rsidR="00F31CE2">
              <w:rPr>
                <w:rFonts w:ascii="Times New Roman" w:eastAsia="Batang" w:hAnsi="Times New Roman"/>
                <w:b/>
                <w:bCs/>
              </w:rPr>
              <w:t>ЭС</w:t>
            </w:r>
            <w:r>
              <w:rPr>
                <w:rFonts w:ascii="Times New Roman" w:eastAsia="Batang" w:hAnsi="Times New Roman"/>
              </w:rPr>
              <w:t xml:space="preserve">) в соответствии с утвержденной проектной документацией, согласованным ТЗ и с требованиями действующих строительных норм и правил. </w:t>
            </w:r>
          </w:p>
          <w:p w14:paraId="29B62187" w14:textId="75E8F085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По завершению выполнения работ Подрядчик готовит и передает Заказчику исполнительную документацию, полностью оформленную с оттиском оригинальной печати Подрядчика. В составе исполнительной документации Подрядчик предоставляет Заказчику сертификаты на все поставленные материалы</w:t>
            </w:r>
            <w:r w:rsidR="00893CB6">
              <w:rPr>
                <w:rFonts w:ascii="Times New Roman" w:eastAsia="Batang" w:hAnsi="Times New Roman"/>
              </w:rPr>
              <w:t xml:space="preserve"> (в случае предоставления давальческого материала, документы на такой материал Подрядчик запрашивает у Заказчика или Генподрядчика самостоятельно)</w:t>
            </w:r>
            <w:r>
              <w:rPr>
                <w:rFonts w:ascii="Times New Roman" w:eastAsia="Batang" w:hAnsi="Times New Roman"/>
              </w:rPr>
              <w:t xml:space="preserve">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Федерации. </w:t>
            </w:r>
          </w:p>
          <w:p w14:paraId="4B3106B8" w14:textId="0297F79D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Заказчиком. Все изменения, которые вносятся в процессе выполнения монтажа согласовываются с Заказчиком.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 xml:space="preserve">Ответственность за работоспособность </w:t>
            </w:r>
            <w:r w:rsidR="002416FB">
              <w:rPr>
                <w:rFonts w:ascii="Times New Roman" w:hAnsi="Times New Roman"/>
                <w:b/>
                <w:shd w:val="clear" w:color="auto" w:fill="FFFFFF"/>
              </w:rPr>
              <w:t>сет</w:t>
            </w:r>
            <w:r w:rsidR="006967A3">
              <w:rPr>
                <w:rFonts w:ascii="Times New Roman" w:hAnsi="Times New Roman"/>
                <w:b/>
                <w:shd w:val="clear" w:color="auto" w:fill="FFFFFF"/>
              </w:rPr>
              <w:t xml:space="preserve">и </w:t>
            </w:r>
            <w:r w:rsidR="00F31CE2">
              <w:rPr>
                <w:rFonts w:ascii="Times New Roman" w:hAnsi="Times New Roman"/>
                <w:b/>
                <w:shd w:val="clear" w:color="auto" w:fill="FFFFFF"/>
              </w:rPr>
              <w:t>ЭС</w:t>
            </w:r>
            <w:r w:rsidR="006967A3">
              <w:rPr>
                <w:rFonts w:ascii="Times New Roman" w:hAnsi="Times New Roman"/>
                <w:b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>после согласования Заказчиком вышеуказанных замен возлагается на Подрядчика.</w:t>
            </w:r>
          </w:p>
          <w:p w14:paraId="32DB900B" w14:textId="29C95452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2. Подготовка к производству работ по устройству </w:t>
            </w:r>
            <w:r w:rsidR="002416FB">
              <w:rPr>
                <w:rFonts w:ascii="Times New Roman" w:eastAsia="Batang" w:hAnsi="Times New Roman"/>
              </w:rPr>
              <w:t xml:space="preserve">сетей </w:t>
            </w:r>
            <w:r w:rsidR="00F31CE2">
              <w:rPr>
                <w:rFonts w:ascii="Times New Roman" w:eastAsia="Batang" w:hAnsi="Times New Roman"/>
              </w:rPr>
              <w:t>ЭС</w:t>
            </w:r>
          </w:p>
          <w:p w14:paraId="01AA23FE" w14:textId="77777777" w:rsidR="00FF543E" w:rsidRDefault="00FF543E" w:rsidP="00FF543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lastRenderedPageBreak/>
              <w:t xml:space="preserve">До начала производства работ на объекте должны быть выполнены следующие мероприятия: </w:t>
            </w:r>
          </w:p>
          <w:p w14:paraId="7733792C" w14:textId="01A9DBE7" w:rsidR="00FF543E" w:rsidRDefault="00FF543E" w:rsidP="00FF543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до передачи проекта в производство работ Подрядчик должен проанализировать документацию и обозначить все замечания по не учтенным видам работ, и в письменном виде уведомить об этом Заказчика, в противном случае данные работы не буду считаться дополнительными, кроме тех работ, которые возникают в результате изменений проекта.</w:t>
            </w:r>
          </w:p>
          <w:p w14:paraId="0CBC8C24" w14:textId="77777777" w:rsidR="00FF543E" w:rsidRDefault="00FF543E" w:rsidP="00FF543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получена рабочая/техническая документация в количестве и в сроки, определенные Правилами о договорах подряда; согласованы графики поставки оборудования, изделий и материалов с учетом технологической последовательности производства работ; </w:t>
            </w:r>
          </w:p>
          <w:p w14:paraId="38590989" w14:textId="77777777" w:rsidR="00FF543E" w:rsidRDefault="00FF543E" w:rsidP="00FF543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разработан проект производства работ, проведено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работ;</w:t>
            </w:r>
          </w:p>
          <w:p w14:paraId="4ACF990C" w14:textId="77777777" w:rsidR="00FF543E" w:rsidRDefault="00FF543E" w:rsidP="00FF543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осуществлена приемка по акту строительной части объекта в соответствии с требованиями настоящих правил и выполнены предусмотренные нормами и правилами мероприятия по охране труда, противопожарной безопасности и охране окружающей среды при производстве работ.</w:t>
            </w:r>
          </w:p>
          <w:p w14:paraId="5540A7D5" w14:textId="6C3D3ED2" w:rsidR="00A71E94" w:rsidRPr="005117D0" w:rsidRDefault="00A71E94" w:rsidP="00711EF7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5117D0">
              <w:rPr>
                <w:rFonts w:ascii="Times New Roman" w:eastAsia="Batang" w:hAnsi="Times New Roman"/>
                <w:u w:val="single"/>
              </w:rPr>
              <w:t>Б</w:t>
            </w:r>
            <w:r w:rsidR="00C10BD3" w:rsidRPr="005117D0">
              <w:rPr>
                <w:rFonts w:ascii="Times New Roman" w:eastAsia="Batang" w:hAnsi="Times New Roman"/>
                <w:u w:val="single"/>
              </w:rPr>
              <w:t>алансов</w:t>
            </w:r>
            <w:r w:rsidRPr="005117D0">
              <w:rPr>
                <w:rFonts w:ascii="Times New Roman" w:eastAsia="Batang" w:hAnsi="Times New Roman"/>
                <w:u w:val="single"/>
              </w:rPr>
              <w:t>ая</w:t>
            </w:r>
            <w:r w:rsidR="00C10BD3" w:rsidRPr="005117D0">
              <w:rPr>
                <w:rFonts w:ascii="Times New Roman" w:eastAsia="Batang" w:hAnsi="Times New Roman"/>
                <w:u w:val="single"/>
              </w:rPr>
              <w:t xml:space="preserve"> принадлежность</w:t>
            </w:r>
            <w:r w:rsidR="00584CE7" w:rsidRPr="005117D0">
              <w:rPr>
                <w:rFonts w:ascii="Times New Roman" w:eastAsia="Batang" w:hAnsi="Times New Roman"/>
                <w:u w:val="single"/>
              </w:rPr>
              <w:t xml:space="preserve"> (границы проведения работ)</w:t>
            </w:r>
            <w:r w:rsidRPr="005117D0">
              <w:rPr>
                <w:rFonts w:ascii="Times New Roman" w:eastAsia="Batang" w:hAnsi="Times New Roman"/>
              </w:rPr>
              <w:t>:</w:t>
            </w:r>
          </w:p>
          <w:p w14:paraId="43CFA028" w14:textId="1FBD756C" w:rsidR="00616894" w:rsidRPr="005117D0" w:rsidRDefault="005117D0" w:rsidP="003D4827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5117D0">
              <w:rPr>
                <w:rFonts w:ascii="Times New Roman" w:eastAsia="Batang" w:hAnsi="Times New Roman"/>
              </w:rPr>
              <w:t>В соответствии с проектной документацией.</w:t>
            </w:r>
          </w:p>
          <w:p w14:paraId="26728BCE" w14:textId="77777777" w:rsidR="00686928" w:rsidRPr="00686928" w:rsidRDefault="00686928" w:rsidP="00686928">
            <w:pPr>
              <w:pStyle w:val="afc"/>
              <w:ind w:firstLine="143"/>
              <w:jc w:val="both"/>
              <w:rPr>
                <w:rFonts w:ascii="Times New Roman" w:eastAsia="Batang" w:hAnsi="Times New Roman"/>
              </w:rPr>
            </w:pPr>
          </w:p>
          <w:p w14:paraId="14159B5E" w14:textId="35095B5F" w:rsidR="00686928" w:rsidRDefault="00686928" w:rsidP="00686928">
            <w:pPr>
              <w:pStyle w:val="afc"/>
              <w:ind w:firstLine="143"/>
              <w:jc w:val="both"/>
              <w:rPr>
                <w:rFonts w:ascii="Times New Roman" w:eastAsia="Batang" w:hAnsi="Times New Roman"/>
              </w:rPr>
            </w:pPr>
            <w:r w:rsidRPr="00686928">
              <w:rPr>
                <w:rFonts w:ascii="Times New Roman" w:eastAsia="Batang" w:hAnsi="Times New Roman"/>
                <w:b/>
                <w:bCs/>
              </w:rPr>
              <w:t>Показатели и характеристики технологического оборудования и устройств линейного объекта (в том числе надежность, устойчивость, экономичность, возможность автоматического регулирования, минимальность выбросов (сбросов) загрязняющих веществ, компактность, использование новейших технологий)</w:t>
            </w:r>
            <w:r w:rsidRPr="00686928">
              <w:rPr>
                <w:rFonts w:ascii="Times New Roman" w:eastAsia="Batang" w:hAnsi="Times New Roman"/>
              </w:rPr>
              <w:t xml:space="preserve"> </w:t>
            </w:r>
          </w:p>
          <w:p w14:paraId="4EE43837" w14:textId="77777777" w:rsidR="00686928" w:rsidRDefault="00686928" w:rsidP="00686928">
            <w:pPr>
              <w:pStyle w:val="afc"/>
              <w:ind w:firstLine="143"/>
              <w:jc w:val="both"/>
              <w:rPr>
                <w:rFonts w:ascii="Times New Roman" w:eastAsia="Batang" w:hAnsi="Times New Roman"/>
                <w:u w:val="single"/>
              </w:rPr>
            </w:pPr>
            <w:r w:rsidRPr="00686928">
              <w:rPr>
                <w:rFonts w:ascii="Times New Roman" w:eastAsia="Batang" w:hAnsi="Times New Roman"/>
                <w:u w:val="single"/>
              </w:rPr>
              <w:t xml:space="preserve">КЛ-10 </w:t>
            </w:r>
            <w:proofErr w:type="spellStart"/>
            <w:r w:rsidRPr="00686928">
              <w:rPr>
                <w:rFonts w:ascii="Times New Roman" w:eastAsia="Batang" w:hAnsi="Times New Roman"/>
                <w:u w:val="single"/>
              </w:rPr>
              <w:t>кВ</w:t>
            </w:r>
            <w:proofErr w:type="spellEnd"/>
            <w:r w:rsidRPr="00686928">
              <w:rPr>
                <w:rFonts w:ascii="Times New Roman" w:eastAsia="Batang" w:hAnsi="Times New Roman"/>
                <w:u w:val="single"/>
              </w:rPr>
              <w:t xml:space="preserve"> ТП-383-I – Оп. №37 ВЛ-10 </w:t>
            </w:r>
            <w:proofErr w:type="spellStart"/>
            <w:r w:rsidRPr="00686928">
              <w:rPr>
                <w:rFonts w:ascii="Times New Roman" w:eastAsia="Batang" w:hAnsi="Times New Roman"/>
                <w:u w:val="single"/>
              </w:rPr>
              <w:t>кВ</w:t>
            </w:r>
            <w:proofErr w:type="spellEnd"/>
            <w:r w:rsidRPr="00686928">
              <w:rPr>
                <w:rFonts w:ascii="Times New Roman" w:eastAsia="Batang" w:hAnsi="Times New Roman"/>
                <w:u w:val="single"/>
              </w:rPr>
              <w:t xml:space="preserve"> ПС «</w:t>
            </w:r>
            <w:proofErr w:type="spellStart"/>
            <w:r w:rsidRPr="00686928">
              <w:rPr>
                <w:rFonts w:ascii="Times New Roman" w:eastAsia="Batang" w:hAnsi="Times New Roman"/>
                <w:u w:val="single"/>
              </w:rPr>
              <w:t>Бурдун</w:t>
            </w:r>
            <w:proofErr w:type="spellEnd"/>
            <w:r w:rsidRPr="00686928">
              <w:rPr>
                <w:rFonts w:ascii="Times New Roman" w:eastAsia="Batang" w:hAnsi="Times New Roman"/>
                <w:u w:val="single"/>
              </w:rPr>
              <w:t>» ф. «Степной»:</w:t>
            </w:r>
          </w:p>
          <w:p w14:paraId="078B6F89" w14:textId="77777777" w:rsidR="00686928" w:rsidRDefault="00686928" w:rsidP="00686928">
            <w:pPr>
              <w:pStyle w:val="afc"/>
              <w:ind w:firstLine="143"/>
              <w:jc w:val="both"/>
              <w:rPr>
                <w:rFonts w:ascii="Times New Roman" w:eastAsia="Batang" w:hAnsi="Times New Roman"/>
              </w:rPr>
            </w:pPr>
            <w:r w:rsidRPr="00686928">
              <w:rPr>
                <w:rFonts w:ascii="Times New Roman" w:eastAsia="Batang" w:hAnsi="Times New Roman"/>
              </w:rPr>
              <w:t xml:space="preserve">Согласно выданным техническим условиям, реконструкция ВЛ-10 </w:t>
            </w:r>
            <w:proofErr w:type="spellStart"/>
            <w:r w:rsidRPr="00686928">
              <w:rPr>
                <w:rFonts w:ascii="Times New Roman" w:eastAsia="Batang" w:hAnsi="Times New Roman"/>
              </w:rPr>
              <w:t>кВ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 ПС «</w:t>
            </w:r>
            <w:proofErr w:type="spellStart"/>
            <w:r w:rsidRPr="00686928">
              <w:rPr>
                <w:rFonts w:ascii="Times New Roman" w:eastAsia="Batang" w:hAnsi="Times New Roman"/>
              </w:rPr>
              <w:t>Бурдун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» ф. «Степной» производится путем демонтажа опор №33-39, исходя из этого, проектируемый кабель данного фидера прокладывается от существующей трансформаторной подстанции ТП-383 до проектируемой опоры №33. Марка проектируемого кабеля – </w:t>
            </w:r>
            <w:proofErr w:type="spellStart"/>
            <w:r w:rsidRPr="00686928">
              <w:rPr>
                <w:rFonts w:ascii="Times New Roman" w:eastAsia="Batang" w:hAnsi="Times New Roman"/>
              </w:rPr>
              <w:t>ААБл</w:t>
            </w:r>
            <w:proofErr w:type="spellEnd"/>
            <w:r w:rsidRPr="00686928">
              <w:rPr>
                <w:rFonts w:ascii="Times New Roman" w:eastAsia="Batang" w:hAnsi="Times New Roman"/>
              </w:rPr>
              <w:t>, сечением 3х240 мм². Кабель прокладывается в траншее, при пересечении с инженерными сетями, тротуарами, автомобильными дорогами кабель прокладывается в полиэтиленовой трубе диаметром 160 мм², предусматривается закладка резервных полимерных термостойких электротехнических труб диаметром 160 мм² «</w:t>
            </w:r>
            <w:proofErr w:type="spellStart"/>
            <w:r w:rsidRPr="00686928">
              <w:rPr>
                <w:rFonts w:ascii="Times New Roman" w:eastAsia="Batang" w:hAnsi="Times New Roman"/>
              </w:rPr>
              <w:t>Протекторфлекс</w:t>
            </w:r>
            <w:proofErr w:type="spellEnd"/>
            <w:r w:rsidRPr="00686928">
              <w:rPr>
                <w:rFonts w:ascii="Times New Roman" w:eastAsia="Batang" w:hAnsi="Times New Roman"/>
              </w:rPr>
              <w:t>-ОМП 160/11 SN32» с толщиной стенки труб не менее 10 мм² с возможностью поиска места повреждения на участках пересечения дороги. Методом горизонтально-направленного бурения при пересечениях с существующими автомобильными дорогами кабель прокладывается в термостойкой полимерной трубе диаметром 160 мм² с толщиной стенки не менее 10 мм² «</w:t>
            </w:r>
            <w:proofErr w:type="spellStart"/>
            <w:r w:rsidRPr="00686928">
              <w:rPr>
                <w:rFonts w:ascii="Times New Roman" w:eastAsia="Batang" w:hAnsi="Times New Roman"/>
              </w:rPr>
              <w:t>Протекторфлекс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-ОМП 160/11 SN32». Проектом предусмотрено две проектируемые опоры №33 и №33А ВЛ-10 </w:t>
            </w:r>
            <w:proofErr w:type="spellStart"/>
            <w:r w:rsidRPr="00686928">
              <w:rPr>
                <w:rFonts w:ascii="Times New Roman" w:eastAsia="Batang" w:hAnsi="Times New Roman"/>
              </w:rPr>
              <w:t>кВ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 ПС «</w:t>
            </w:r>
            <w:proofErr w:type="spellStart"/>
            <w:r w:rsidRPr="00686928">
              <w:rPr>
                <w:rFonts w:ascii="Times New Roman" w:eastAsia="Batang" w:hAnsi="Times New Roman"/>
              </w:rPr>
              <w:t>Бурдун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» ф. «Степной» (типовой проект 27.0002-9). На опоре №33 предусмотрен монтаж ограничителя перенапряжения 10 </w:t>
            </w:r>
            <w:proofErr w:type="spellStart"/>
            <w:r w:rsidRPr="00686928">
              <w:rPr>
                <w:rFonts w:ascii="Times New Roman" w:eastAsia="Batang" w:hAnsi="Times New Roman"/>
              </w:rPr>
              <w:t>кВ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, на опоре №33А монтаж разъединителя РЛНД-10 </w:t>
            </w:r>
            <w:proofErr w:type="spellStart"/>
            <w:r w:rsidRPr="00686928">
              <w:rPr>
                <w:rFonts w:ascii="Times New Roman" w:eastAsia="Batang" w:hAnsi="Times New Roman"/>
              </w:rPr>
              <w:t>кВ.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 Подключение существующего участка в сторону опоры №32 ВЛ-10 </w:t>
            </w:r>
            <w:proofErr w:type="spellStart"/>
            <w:r w:rsidRPr="00686928">
              <w:rPr>
                <w:rFonts w:ascii="Times New Roman" w:eastAsia="Batang" w:hAnsi="Times New Roman"/>
              </w:rPr>
              <w:t>кВ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 предусматривается существующим проводом, к проектируемой опоре №33А. Провод между проектируемыми опорами №33 и №33А был принят согласно ТУ – СИП-3 3х95 мм² (самонесущий изолированный провод, сечением 3х95 мм²). Для вводов проектируемых кабельных линий в трансформаторные подстанции, проектом предусматриваются водогазопроводные трубы 100х4,5 мм2 с гидроизоляцией и покрытием проектируемого кабеля огнезащитной краской. </w:t>
            </w:r>
          </w:p>
          <w:p w14:paraId="135D984E" w14:textId="77777777" w:rsidR="00686928" w:rsidRDefault="00686928" w:rsidP="00686928">
            <w:pPr>
              <w:pStyle w:val="afc"/>
              <w:ind w:firstLine="143"/>
              <w:jc w:val="both"/>
              <w:rPr>
                <w:rFonts w:ascii="Times New Roman" w:eastAsia="Batang" w:hAnsi="Times New Roman"/>
              </w:rPr>
            </w:pPr>
            <w:r w:rsidRPr="00686928">
              <w:rPr>
                <w:rFonts w:ascii="Times New Roman" w:eastAsia="Batang" w:hAnsi="Times New Roman"/>
                <w:u w:val="single"/>
              </w:rPr>
              <w:t xml:space="preserve">КЛ-10 </w:t>
            </w:r>
            <w:proofErr w:type="spellStart"/>
            <w:r w:rsidRPr="00686928">
              <w:rPr>
                <w:rFonts w:ascii="Times New Roman" w:eastAsia="Batang" w:hAnsi="Times New Roman"/>
                <w:u w:val="single"/>
              </w:rPr>
              <w:t>кВ</w:t>
            </w:r>
            <w:proofErr w:type="spellEnd"/>
            <w:r w:rsidRPr="00686928">
              <w:rPr>
                <w:rFonts w:ascii="Times New Roman" w:eastAsia="Batang" w:hAnsi="Times New Roman"/>
                <w:u w:val="single"/>
              </w:rPr>
              <w:t xml:space="preserve"> ТП-383-I – Оп. №38 ВЛ-10 </w:t>
            </w:r>
            <w:proofErr w:type="spellStart"/>
            <w:r w:rsidRPr="00686928">
              <w:rPr>
                <w:rFonts w:ascii="Times New Roman" w:eastAsia="Batang" w:hAnsi="Times New Roman"/>
                <w:u w:val="single"/>
              </w:rPr>
              <w:t>кВ</w:t>
            </w:r>
            <w:proofErr w:type="spellEnd"/>
            <w:r w:rsidRPr="00686928">
              <w:rPr>
                <w:rFonts w:ascii="Times New Roman" w:eastAsia="Batang" w:hAnsi="Times New Roman"/>
                <w:u w:val="single"/>
              </w:rPr>
              <w:t xml:space="preserve"> ПС «</w:t>
            </w:r>
            <w:proofErr w:type="spellStart"/>
            <w:r w:rsidRPr="00686928">
              <w:rPr>
                <w:rFonts w:ascii="Times New Roman" w:eastAsia="Batang" w:hAnsi="Times New Roman"/>
                <w:u w:val="single"/>
              </w:rPr>
              <w:t>Бурдун</w:t>
            </w:r>
            <w:proofErr w:type="spellEnd"/>
            <w:r w:rsidRPr="00686928">
              <w:rPr>
                <w:rFonts w:ascii="Times New Roman" w:eastAsia="Batang" w:hAnsi="Times New Roman"/>
                <w:u w:val="single"/>
              </w:rPr>
              <w:t>» ф. «Степной»:</w:t>
            </w:r>
            <w:r w:rsidRPr="00686928">
              <w:rPr>
                <w:rFonts w:ascii="Times New Roman" w:eastAsia="Batang" w:hAnsi="Times New Roman"/>
              </w:rPr>
              <w:t xml:space="preserve"> </w:t>
            </w:r>
          </w:p>
          <w:p w14:paraId="234D4218" w14:textId="77777777" w:rsidR="00686928" w:rsidRDefault="00686928" w:rsidP="00686928">
            <w:pPr>
              <w:pStyle w:val="afc"/>
              <w:ind w:firstLine="143"/>
              <w:jc w:val="both"/>
              <w:rPr>
                <w:rFonts w:ascii="Times New Roman" w:eastAsia="Batang" w:hAnsi="Times New Roman"/>
              </w:rPr>
            </w:pPr>
            <w:r w:rsidRPr="00686928">
              <w:rPr>
                <w:rFonts w:ascii="Times New Roman" w:eastAsia="Batang" w:hAnsi="Times New Roman"/>
              </w:rPr>
              <w:t xml:space="preserve">Согласно выданным техническим условиям, реконструкция ВЛ-10 </w:t>
            </w:r>
            <w:proofErr w:type="spellStart"/>
            <w:r w:rsidRPr="00686928">
              <w:rPr>
                <w:rFonts w:ascii="Times New Roman" w:eastAsia="Batang" w:hAnsi="Times New Roman"/>
              </w:rPr>
              <w:t>кВ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 ПС «</w:t>
            </w:r>
            <w:proofErr w:type="spellStart"/>
            <w:r w:rsidRPr="00686928">
              <w:rPr>
                <w:rFonts w:ascii="Times New Roman" w:eastAsia="Batang" w:hAnsi="Times New Roman"/>
              </w:rPr>
              <w:t>Бурдун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» ф. «Степной» производится путем демонтажа опор №33-39, исходя из этого, проектируемый кабель данного фидера прокладывается от существующей трансформаторной подстанции ТП-383 до проектируемой опоры №41Б. Марка проектируемого кабеля – </w:t>
            </w:r>
            <w:proofErr w:type="spellStart"/>
            <w:r w:rsidRPr="00686928">
              <w:rPr>
                <w:rFonts w:ascii="Times New Roman" w:eastAsia="Batang" w:hAnsi="Times New Roman"/>
              </w:rPr>
              <w:t>ААБл</w:t>
            </w:r>
            <w:proofErr w:type="spellEnd"/>
            <w:r w:rsidRPr="00686928">
              <w:rPr>
                <w:rFonts w:ascii="Times New Roman" w:eastAsia="Batang" w:hAnsi="Times New Roman"/>
              </w:rPr>
              <w:t>, сечением 3х240 мм². Кабель прокладывается в траншее, при пересечении с инженерными сетями, тротуарами, автомобильными дорогами кабель прокладывается в полиэтиленовой трубе диаметром 160 мм², предусматривается закладка резервных полимерных термостойких электротехнических труб диаметром 160 мм² «</w:t>
            </w:r>
            <w:proofErr w:type="spellStart"/>
            <w:r w:rsidRPr="00686928">
              <w:rPr>
                <w:rFonts w:ascii="Times New Roman" w:eastAsia="Batang" w:hAnsi="Times New Roman"/>
              </w:rPr>
              <w:t>Протекторфлекс</w:t>
            </w:r>
            <w:proofErr w:type="spellEnd"/>
            <w:r w:rsidRPr="00686928">
              <w:rPr>
                <w:rFonts w:ascii="Times New Roman" w:eastAsia="Batang" w:hAnsi="Times New Roman"/>
              </w:rPr>
              <w:t>-ОМП 160/11 SN32» с толщиной стенки труб не менее 10 мм² с возможностью поиска места повреждения на участках пересечения дороги. Методом горизонтально-направленного бурения при пересечениях с существующими автомобильными дорогами кабель прокладывается в термостойкой полимерной трубе диаметром 160 мм² с толщиной стенки не менее 10 мм² «</w:t>
            </w:r>
            <w:proofErr w:type="spellStart"/>
            <w:r w:rsidRPr="00686928">
              <w:rPr>
                <w:rFonts w:ascii="Times New Roman" w:eastAsia="Batang" w:hAnsi="Times New Roman"/>
              </w:rPr>
              <w:t>Протекторфлекс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-ОМП 160/11 SN32». Проектом предусмотрено две проектируемые опоры №41А </w:t>
            </w:r>
            <w:r w:rsidRPr="00686928">
              <w:rPr>
                <w:rFonts w:ascii="Times New Roman" w:eastAsia="Batang" w:hAnsi="Times New Roman"/>
              </w:rPr>
              <w:lastRenderedPageBreak/>
              <w:t xml:space="preserve">и №41Б ВЛ-10 </w:t>
            </w:r>
            <w:proofErr w:type="spellStart"/>
            <w:r w:rsidRPr="00686928">
              <w:rPr>
                <w:rFonts w:ascii="Times New Roman" w:eastAsia="Batang" w:hAnsi="Times New Roman"/>
              </w:rPr>
              <w:t>кВ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 ПС «</w:t>
            </w:r>
            <w:proofErr w:type="spellStart"/>
            <w:r w:rsidRPr="00686928">
              <w:rPr>
                <w:rFonts w:ascii="Times New Roman" w:eastAsia="Batang" w:hAnsi="Times New Roman"/>
              </w:rPr>
              <w:t>Бурдун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» ф. «Степной» (типовой проект 27.0002-9, 27.0002-10). На опоре №41Б предусмотрен монтаж ограничителя перенапряжения 10 </w:t>
            </w:r>
            <w:proofErr w:type="spellStart"/>
            <w:r w:rsidRPr="00686928">
              <w:rPr>
                <w:rFonts w:ascii="Times New Roman" w:eastAsia="Batang" w:hAnsi="Times New Roman"/>
              </w:rPr>
              <w:t>кВ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, на опоре №41А монтаж разъединителя РЛНД-10 </w:t>
            </w:r>
            <w:proofErr w:type="spellStart"/>
            <w:r w:rsidRPr="00686928">
              <w:rPr>
                <w:rFonts w:ascii="Times New Roman" w:eastAsia="Batang" w:hAnsi="Times New Roman"/>
              </w:rPr>
              <w:t>кВ.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 Провод между проектируемыми опорами №41А и №41Б был принят согласно ТУ – СИП-3 3х95 мм² (самонесущий изолированный провод, сечением 3х95 мм²). Для вводов проектируемых кабельных линий в трансформаторные подстанции, проектом предусматриваются водогазопроводные трубы 100х4,5 мм2 с гидроизоляцией и покрытием проектируемого кабеля огнезащитной краской. 192-24-ТКР2.ТЧ Лист 7 Изм. </w:t>
            </w:r>
            <w:proofErr w:type="spellStart"/>
            <w:r w:rsidRPr="00686928">
              <w:rPr>
                <w:rFonts w:ascii="Times New Roman" w:eastAsia="Batang" w:hAnsi="Times New Roman"/>
              </w:rPr>
              <w:t>Кол.уч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. Лист № док. Подпись Дата Инв. № подл. </w:t>
            </w:r>
            <w:proofErr w:type="spellStart"/>
            <w:r w:rsidRPr="00686928">
              <w:rPr>
                <w:rFonts w:ascii="Times New Roman" w:eastAsia="Batang" w:hAnsi="Times New Roman"/>
              </w:rPr>
              <w:t>Взам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. инв. № Подп. и дата </w:t>
            </w:r>
          </w:p>
          <w:p w14:paraId="5BECAF5A" w14:textId="77777777" w:rsidR="00686928" w:rsidRDefault="00686928" w:rsidP="00686928">
            <w:pPr>
              <w:pStyle w:val="afc"/>
              <w:ind w:firstLine="143"/>
              <w:jc w:val="both"/>
              <w:rPr>
                <w:rFonts w:ascii="Times New Roman" w:eastAsia="Batang" w:hAnsi="Times New Roman"/>
              </w:rPr>
            </w:pPr>
            <w:r w:rsidRPr="00686928">
              <w:rPr>
                <w:rFonts w:ascii="Times New Roman" w:eastAsia="Batang" w:hAnsi="Times New Roman"/>
                <w:u w:val="single"/>
              </w:rPr>
              <w:t xml:space="preserve">2КЛ-0,4 </w:t>
            </w:r>
            <w:proofErr w:type="spellStart"/>
            <w:r w:rsidRPr="00686928">
              <w:rPr>
                <w:rFonts w:ascii="Times New Roman" w:eastAsia="Batang" w:hAnsi="Times New Roman"/>
                <w:u w:val="single"/>
              </w:rPr>
              <w:t>кВ</w:t>
            </w:r>
            <w:proofErr w:type="spellEnd"/>
            <w:r w:rsidRPr="00686928">
              <w:rPr>
                <w:rFonts w:ascii="Times New Roman" w:eastAsia="Batang" w:hAnsi="Times New Roman"/>
                <w:u w:val="single"/>
              </w:rPr>
              <w:t xml:space="preserve"> ТП-383 – ф. «Баумана,111»</w:t>
            </w:r>
            <w:r w:rsidRPr="00686928">
              <w:rPr>
                <w:rFonts w:ascii="Times New Roman" w:eastAsia="Batang" w:hAnsi="Times New Roman"/>
              </w:rPr>
              <w:t xml:space="preserve"> </w:t>
            </w:r>
          </w:p>
          <w:p w14:paraId="1CEAA36C" w14:textId="65ED4E96" w:rsidR="00686928" w:rsidRDefault="00686928" w:rsidP="00686928">
            <w:pPr>
              <w:pStyle w:val="afc"/>
              <w:ind w:firstLine="143"/>
              <w:jc w:val="both"/>
              <w:rPr>
                <w:rFonts w:ascii="Times New Roman" w:eastAsia="Batang" w:hAnsi="Times New Roman"/>
              </w:rPr>
            </w:pPr>
            <w:r w:rsidRPr="00686928">
              <w:rPr>
                <w:rFonts w:ascii="Times New Roman" w:eastAsia="Batang" w:hAnsi="Times New Roman"/>
              </w:rPr>
              <w:t xml:space="preserve">Согласно выданным техническим условиям, проектом предусмотрен монтаж двух кабельных линий от существующей трансформаторной подстанции ТП-383 до точки врезки «W» (см. графическую часть листы 2, 7.2). Согласно ТУ, марка проектируемых кабельных линий принята – </w:t>
            </w:r>
            <w:proofErr w:type="spellStart"/>
            <w:r w:rsidRPr="00686928">
              <w:rPr>
                <w:rFonts w:ascii="Times New Roman" w:eastAsia="Batang" w:hAnsi="Times New Roman"/>
              </w:rPr>
              <w:t>АПВБбШв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 4х185 мм². Кабель прокладывается в траншее, при пересечении с инженерными сетями, тротуарами, автомобильными дорогами кабель прокладывается в полиэтиленовой трубе диаметром 160 мм², предусматривается закладка резервных полимерных термостойких электротехнических труб диаметром 160 мм² «</w:t>
            </w:r>
            <w:proofErr w:type="spellStart"/>
            <w:r w:rsidRPr="00686928">
              <w:rPr>
                <w:rFonts w:ascii="Times New Roman" w:eastAsia="Batang" w:hAnsi="Times New Roman"/>
              </w:rPr>
              <w:t>Протекторфлекс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-ОМП 160/11 SN32» с толщиной стенки труб не менее 10 мм² с возможностью поиска места повреждения на участках пересечения дороги. Для соединения существующего участка (от ВРУ-0,4 здания до точки «W») и проектируемого (ТП-383 до точки «W») применяются соединительные муфты 4ПСТб-1 (150-240). Так как кабельные линии являются </w:t>
            </w:r>
            <w:proofErr w:type="spellStart"/>
            <w:r w:rsidRPr="00686928">
              <w:rPr>
                <w:rFonts w:ascii="Times New Roman" w:eastAsia="Batang" w:hAnsi="Times New Roman"/>
              </w:rPr>
              <w:t>взаиморезервируемыми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, они прокладываются в разных траншеях, расстояние между которыми не менее 1 метра, и в одной траншее с нормируемым расстоянием между кабелями 250 мм при условии, если кабели проложены в трубах, согласно пункта ПУЭ 2.3.86. Для вводов проектируемых кабельных линий в трансформаторные подстанции, проектом предусматриваются водогазопроводные трубы 100х4,5 мм2 с гидроизоляцией и покрытием проектируемого кабеля огнезащитной краской. </w:t>
            </w:r>
          </w:p>
          <w:p w14:paraId="4CBFCA63" w14:textId="77777777" w:rsidR="00686928" w:rsidRDefault="00686928" w:rsidP="00686928">
            <w:pPr>
              <w:pStyle w:val="afc"/>
              <w:ind w:firstLine="143"/>
              <w:jc w:val="both"/>
              <w:rPr>
                <w:rFonts w:ascii="Times New Roman" w:eastAsia="Batang" w:hAnsi="Times New Roman"/>
              </w:rPr>
            </w:pPr>
            <w:r w:rsidRPr="00686928">
              <w:rPr>
                <w:rFonts w:ascii="Times New Roman" w:eastAsia="Batang" w:hAnsi="Times New Roman"/>
                <w:u w:val="single"/>
              </w:rPr>
              <w:t xml:space="preserve">КЛ-0,4 </w:t>
            </w:r>
            <w:proofErr w:type="spellStart"/>
            <w:r w:rsidRPr="00686928">
              <w:rPr>
                <w:rFonts w:ascii="Times New Roman" w:eastAsia="Batang" w:hAnsi="Times New Roman"/>
                <w:u w:val="single"/>
              </w:rPr>
              <w:t>кВ</w:t>
            </w:r>
            <w:proofErr w:type="spellEnd"/>
            <w:r w:rsidRPr="00686928">
              <w:rPr>
                <w:rFonts w:ascii="Times New Roman" w:eastAsia="Batang" w:hAnsi="Times New Roman"/>
                <w:u w:val="single"/>
              </w:rPr>
              <w:t xml:space="preserve"> ТП-207 – ф. «9-Января» Оп. №4/5 </w:t>
            </w:r>
          </w:p>
          <w:p w14:paraId="4620DB3C" w14:textId="708C2DA3" w:rsidR="00686928" w:rsidRDefault="00686928" w:rsidP="00686928">
            <w:pPr>
              <w:pStyle w:val="afc"/>
              <w:ind w:firstLine="143"/>
              <w:jc w:val="both"/>
              <w:rPr>
                <w:rFonts w:ascii="Times New Roman" w:eastAsia="Batang" w:hAnsi="Times New Roman"/>
              </w:rPr>
            </w:pPr>
            <w:r w:rsidRPr="00686928">
              <w:rPr>
                <w:rFonts w:ascii="Times New Roman" w:eastAsia="Batang" w:hAnsi="Times New Roman"/>
              </w:rPr>
              <w:t xml:space="preserve">Согласно выданным техническим условиям, проектом предусмотрен монтаж кабельной линии от существующей трансформаторной подстанции ТП-207 до существующей опоры №4/5 ТП-207 ф. «9-января» (см. графическую часть листы 2, 6.2). Согласно ТУ, марка проектируемой кабельной линии принята – </w:t>
            </w:r>
            <w:proofErr w:type="spellStart"/>
            <w:r w:rsidRPr="00686928">
              <w:rPr>
                <w:rFonts w:ascii="Times New Roman" w:eastAsia="Batang" w:hAnsi="Times New Roman"/>
              </w:rPr>
              <w:t>ААБл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 4х95 мм². Проектируемая кабельная линия прокладывается в траншее и методом ГНБ на участках пересечения существующей дороги. При пересечении с инженерными сетями, тротуарами, автомобильными дорогами кабель прокладывается в полиэтиленовой трубе диаметром 160 мм², предусматривается закладка резервных полимерных термостойких электротехнических труб диаметром 160 мм² «</w:t>
            </w:r>
            <w:proofErr w:type="spellStart"/>
            <w:r w:rsidRPr="00686928">
              <w:rPr>
                <w:rFonts w:ascii="Times New Roman" w:eastAsia="Batang" w:hAnsi="Times New Roman"/>
              </w:rPr>
              <w:t>Протекторфлекс</w:t>
            </w:r>
            <w:proofErr w:type="spellEnd"/>
            <w:r w:rsidRPr="00686928">
              <w:rPr>
                <w:rFonts w:ascii="Times New Roman" w:eastAsia="Batang" w:hAnsi="Times New Roman"/>
              </w:rPr>
              <w:t>-ОМП 160/11 SN32» с толщиной стенки труб не менее 10 мм² с возможностью поиска места повреждения на участках пересечения дороги. Для вводов проектируемых кабельных линий в трансформаторные подстанции, проектом предусматриваются водогазопроводные трубы 100х4,5 мм2 с гидроизоляцией и покрытием проектируемого кабеля огнезащитной краской.</w:t>
            </w:r>
          </w:p>
          <w:p w14:paraId="690E6F24" w14:textId="77777777" w:rsidR="00686928" w:rsidRDefault="00686928" w:rsidP="00686928">
            <w:pPr>
              <w:pStyle w:val="afc"/>
              <w:ind w:firstLine="143"/>
              <w:jc w:val="both"/>
              <w:rPr>
                <w:rFonts w:ascii="Times New Roman" w:eastAsia="Batang" w:hAnsi="Times New Roman"/>
              </w:rPr>
            </w:pPr>
            <w:r w:rsidRPr="00686928">
              <w:rPr>
                <w:rFonts w:ascii="Times New Roman" w:eastAsia="Batang" w:hAnsi="Times New Roman"/>
              </w:rPr>
              <w:t xml:space="preserve"> </w:t>
            </w:r>
            <w:r w:rsidRPr="00686928">
              <w:rPr>
                <w:rFonts w:ascii="Times New Roman" w:eastAsia="Batang" w:hAnsi="Times New Roman"/>
                <w:u w:val="single"/>
              </w:rPr>
              <w:t xml:space="preserve">КЛ-0,4 </w:t>
            </w:r>
            <w:proofErr w:type="spellStart"/>
            <w:r w:rsidRPr="00686928">
              <w:rPr>
                <w:rFonts w:ascii="Times New Roman" w:eastAsia="Batang" w:hAnsi="Times New Roman"/>
                <w:u w:val="single"/>
              </w:rPr>
              <w:t>кВ</w:t>
            </w:r>
            <w:proofErr w:type="spellEnd"/>
            <w:r w:rsidRPr="00686928">
              <w:rPr>
                <w:rFonts w:ascii="Times New Roman" w:eastAsia="Batang" w:hAnsi="Times New Roman"/>
                <w:u w:val="single"/>
              </w:rPr>
              <w:t xml:space="preserve"> ТП-207 – Опора ф. «Пархоменко»</w:t>
            </w:r>
            <w:r w:rsidRPr="00686928">
              <w:rPr>
                <w:rFonts w:ascii="Times New Roman" w:eastAsia="Batang" w:hAnsi="Times New Roman"/>
              </w:rPr>
              <w:t xml:space="preserve"> </w:t>
            </w:r>
          </w:p>
          <w:p w14:paraId="10BFA95E" w14:textId="77777777" w:rsidR="00B82EF8" w:rsidRDefault="00686928" w:rsidP="00686928">
            <w:pPr>
              <w:pStyle w:val="afc"/>
              <w:ind w:firstLine="143"/>
              <w:jc w:val="both"/>
              <w:rPr>
                <w:rFonts w:ascii="Times New Roman" w:eastAsia="Batang" w:hAnsi="Times New Roman"/>
              </w:rPr>
            </w:pPr>
            <w:r w:rsidRPr="00686928">
              <w:rPr>
                <w:rFonts w:ascii="Times New Roman" w:eastAsia="Batang" w:hAnsi="Times New Roman"/>
              </w:rPr>
              <w:t xml:space="preserve">Для </w:t>
            </w:r>
            <w:proofErr w:type="spellStart"/>
            <w:r w:rsidRPr="00686928">
              <w:rPr>
                <w:rFonts w:ascii="Times New Roman" w:eastAsia="Batang" w:hAnsi="Times New Roman"/>
              </w:rPr>
              <w:t>переподключения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 жилых домов по ул. Пархоменко, не требуется проектирование кабельной линии до существующей опоры №1, так как есть существующая линия от ТП-207. Таким образом, были учтены мероприятия по проектированию воздушной линии ВЛ-0,4 </w:t>
            </w:r>
            <w:proofErr w:type="spellStart"/>
            <w:r w:rsidRPr="00686928">
              <w:rPr>
                <w:rFonts w:ascii="Times New Roman" w:eastAsia="Batang" w:hAnsi="Times New Roman"/>
              </w:rPr>
              <w:t>кВ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 ТП-207 ф. «Пархоменко», проводом СИП-4 4х50 мм². Проектируемая воздушная линия монтируется совместным подвесом с существующей ВЛ наружного освещения на существующих опорах, принадлежащих МБУ «</w:t>
            </w:r>
            <w:proofErr w:type="spellStart"/>
            <w:r w:rsidRPr="00686928">
              <w:rPr>
                <w:rFonts w:ascii="Times New Roman" w:eastAsia="Batang" w:hAnsi="Times New Roman"/>
              </w:rPr>
              <w:t>Тюменьгормост</w:t>
            </w:r>
            <w:proofErr w:type="spellEnd"/>
            <w:r w:rsidRPr="00686928">
              <w:rPr>
                <w:rFonts w:ascii="Times New Roman" w:eastAsia="Batang" w:hAnsi="Times New Roman"/>
              </w:rPr>
              <w:t>» (см. графическую часть лист 2, 9). Согласно предоставленной схеме от МБУ "</w:t>
            </w:r>
            <w:proofErr w:type="spellStart"/>
            <w:r w:rsidRPr="00686928">
              <w:rPr>
                <w:rFonts w:ascii="Times New Roman" w:eastAsia="Batang" w:hAnsi="Times New Roman"/>
              </w:rPr>
              <w:t>Тюменьгормост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" (см. графическую часть лист 9), монтаж ВЛ-0,4 </w:t>
            </w:r>
            <w:proofErr w:type="spellStart"/>
            <w:r w:rsidRPr="00686928">
              <w:rPr>
                <w:rFonts w:ascii="Times New Roman" w:eastAsia="Batang" w:hAnsi="Times New Roman"/>
              </w:rPr>
              <w:t>кВ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 </w:t>
            </w:r>
            <w:proofErr w:type="spellStart"/>
            <w:r w:rsidRPr="00686928">
              <w:rPr>
                <w:rFonts w:ascii="Times New Roman" w:eastAsia="Batang" w:hAnsi="Times New Roman"/>
              </w:rPr>
              <w:t>ф.Пархоменко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 будет производится по 3-м Ж/Б опорам и 1 металлической опоре. Согласно ПУЭ п.2.4.32, при совместной подвеске на общих опорах двух или более ВЛИ расстояние между жгутам СИП должно быть не менее 0,3 м. </w:t>
            </w:r>
          </w:p>
          <w:p w14:paraId="2BC2989E" w14:textId="77777777" w:rsidR="00B82EF8" w:rsidRDefault="00686928" w:rsidP="00686928">
            <w:pPr>
              <w:pStyle w:val="afc"/>
              <w:ind w:firstLine="143"/>
              <w:jc w:val="both"/>
              <w:rPr>
                <w:rFonts w:ascii="Times New Roman" w:eastAsia="Batang" w:hAnsi="Times New Roman"/>
              </w:rPr>
            </w:pPr>
            <w:r w:rsidRPr="00B82EF8">
              <w:rPr>
                <w:rFonts w:ascii="Times New Roman" w:eastAsia="Batang" w:hAnsi="Times New Roman"/>
                <w:u w:val="single"/>
              </w:rPr>
              <w:t xml:space="preserve">КЛ-10 </w:t>
            </w:r>
            <w:proofErr w:type="spellStart"/>
            <w:r w:rsidRPr="00B82EF8">
              <w:rPr>
                <w:rFonts w:ascii="Times New Roman" w:eastAsia="Batang" w:hAnsi="Times New Roman"/>
                <w:u w:val="single"/>
              </w:rPr>
              <w:t>кВ</w:t>
            </w:r>
            <w:proofErr w:type="spellEnd"/>
            <w:r w:rsidRPr="00B82EF8">
              <w:rPr>
                <w:rFonts w:ascii="Times New Roman" w:eastAsia="Batang" w:hAnsi="Times New Roman"/>
                <w:u w:val="single"/>
              </w:rPr>
              <w:t xml:space="preserve"> ТП-128 – ТП-383</w:t>
            </w:r>
            <w:r w:rsidRPr="00686928">
              <w:rPr>
                <w:rFonts w:ascii="Times New Roman" w:eastAsia="Batang" w:hAnsi="Times New Roman"/>
              </w:rPr>
              <w:t xml:space="preserve"> </w:t>
            </w:r>
          </w:p>
          <w:p w14:paraId="4DBA631F" w14:textId="77777777" w:rsidR="00B82EF8" w:rsidRDefault="00686928" w:rsidP="00686928">
            <w:pPr>
              <w:pStyle w:val="afc"/>
              <w:ind w:firstLine="143"/>
              <w:jc w:val="both"/>
              <w:rPr>
                <w:rFonts w:ascii="Times New Roman" w:eastAsia="Batang" w:hAnsi="Times New Roman"/>
              </w:rPr>
            </w:pPr>
            <w:r w:rsidRPr="00686928">
              <w:rPr>
                <w:rFonts w:ascii="Times New Roman" w:eastAsia="Batang" w:hAnsi="Times New Roman"/>
              </w:rPr>
              <w:t xml:space="preserve">Согласно выданным техническим условиям, проектом предусмотрен монтаж кабельной линии от существующей трансформаторной подстанции ТП-383 до точки врезки «А». В местах точек врезки проектом предусматриваются соединительные муфты для соединения существующего и проектируемого участка. Согласно ТУ, марка проектируемой кабельной линии принята – </w:t>
            </w:r>
            <w:proofErr w:type="spellStart"/>
            <w:r w:rsidRPr="00686928">
              <w:rPr>
                <w:rFonts w:ascii="Times New Roman" w:eastAsia="Batang" w:hAnsi="Times New Roman"/>
              </w:rPr>
              <w:t>ААБл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 3х185 мм². Проектируемая кабельная линия прокладывается в траншее. При пересечении с инженерными сетями, тротуарами, автомобильными </w:t>
            </w:r>
            <w:r w:rsidRPr="00686928">
              <w:rPr>
                <w:rFonts w:ascii="Times New Roman" w:eastAsia="Batang" w:hAnsi="Times New Roman"/>
              </w:rPr>
              <w:lastRenderedPageBreak/>
              <w:t xml:space="preserve">дорогами кабель прокладывается в полиэтиленовой трубе диаметром 160 мм², предусматривается закладка резервных полимерных 192-24-ТКР2.ТЧ Лист 8 Изм. </w:t>
            </w:r>
            <w:proofErr w:type="spellStart"/>
            <w:r w:rsidRPr="00686928">
              <w:rPr>
                <w:rFonts w:ascii="Times New Roman" w:eastAsia="Batang" w:hAnsi="Times New Roman"/>
              </w:rPr>
              <w:t>Кол.уч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. Лист № док. Подпись Дата Инв. № подл. </w:t>
            </w:r>
            <w:proofErr w:type="spellStart"/>
            <w:r w:rsidRPr="00686928">
              <w:rPr>
                <w:rFonts w:ascii="Times New Roman" w:eastAsia="Batang" w:hAnsi="Times New Roman"/>
              </w:rPr>
              <w:t>Взам</w:t>
            </w:r>
            <w:proofErr w:type="spellEnd"/>
            <w:r w:rsidRPr="00686928">
              <w:rPr>
                <w:rFonts w:ascii="Times New Roman" w:eastAsia="Batang" w:hAnsi="Times New Roman"/>
              </w:rPr>
              <w:t>. инв. № Подп. и дата термостойких электротехнических труб диаметром 160 мм² «</w:t>
            </w:r>
            <w:proofErr w:type="spellStart"/>
            <w:r w:rsidRPr="00686928">
              <w:rPr>
                <w:rFonts w:ascii="Times New Roman" w:eastAsia="Batang" w:hAnsi="Times New Roman"/>
              </w:rPr>
              <w:t>Протекторфлекс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-ОМП 160/11 SN32» с толщиной стенки труб не менее 10 мм² с возможностью поиска места повреждения на участках пересечения дороги. Для вводов проектируемых кабельных линий в трансформаторные подстанции, проектом предусматриваются водогазопроводные трубы 100х4,5 мм2 с гидроизоляцией и покрытием проектируемого кабеля огнезащитной краской. </w:t>
            </w:r>
          </w:p>
          <w:p w14:paraId="095E2D7E" w14:textId="77777777" w:rsidR="00B82EF8" w:rsidRDefault="00686928" w:rsidP="00686928">
            <w:pPr>
              <w:pStyle w:val="afc"/>
              <w:ind w:firstLine="143"/>
              <w:jc w:val="both"/>
              <w:rPr>
                <w:rFonts w:ascii="Times New Roman" w:eastAsia="Batang" w:hAnsi="Times New Roman"/>
              </w:rPr>
            </w:pPr>
            <w:r w:rsidRPr="00B82EF8">
              <w:rPr>
                <w:rFonts w:ascii="Times New Roman" w:eastAsia="Batang" w:hAnsi="Times New Roman"/>
                <w:u w:val="single"/>
              </w:rPr>
              <w:t xml:space="preserve">КЛ-10 </w:t>
            </w:r>
            <w:proofErr w:type="spellStart"/>
            <w:r w:rsidRPr="00B82EF8">
              <w:rPr>
                <w:rFonts w:ascii="Times New Roman" w:eastAsia="Batang" w:hAnsi="Times New Roman"/>
                <w:u w:val="single"/>
              </w:rPr>
              <w:t>кВ</w:t>
            </w:r>
            <w:proofErr w:type="spellEnd"/>
            <w:r w:rsidRPr="00B82EF8">
              <w:rPr>
                <w:rFonts w:ascii="Times New Roman" w:eastAsia="Batang" w:hAnsi="Times New Roman"/>
                <w:u w:val="single"/>
              </w:rPr>
              <w:t xml:space="preserve"> ТП-207-II – ТП-383-II</w:t>
            </w:r>
            <w:r w:rsidRPr="00686928">
              <w:rPr>
                <w:rFonts w:ascii="Times New Roman" w:eastAsia="Batang" w:hAnsi="Times New Roman"/>
              </w:rPr>
              <w:t xml:space="preserve"> Согласно выданным техническим условиям, проектом предусматривается сохранность кабельной линии. При пересечении существующей кабельной линии с проектируемыми инженерными сетями, для защиты предусматривается разборная полиэтиленовая труба, дополнительно при пересечении с автомобильной дорогой закладывается резерв, полимерная термостойкая электротехническая труба диаметром 160 мм² «</w:t>
            </w:r>
            <w:proofErr w:type="spellStart"/>
            <w:r w:rsidRPr="00686928">
              <w:rPr>
                <w:rFonts w:ascii="Times New Roman" w:eastAsia="Batang" w:hAnsi="Times New Roman"/>
              </w:rPr>
              <w:t>Протекторфлекс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-ОМП 160/11 SN32» с толщиной стенки труб не менее 10 мм² с возможностью поиска места повреждения на участках пересечения дороги. </w:t>
            </w:r>
          </w:p>
          <w:p w14:paraId="18D56D11" w14:textId="77777777" w:rsidR="00B82EF8" w:rsidRDefault="00686928" w:rsidP="00686928">
            <w:pPr>
              <w:pStyle w:val="afc"/>
              <w:ind w:firstLine="143"/>
              <w:jc w:val="both"/>
              <w:rPr>
                <w:rFonts w:ascii="Times New Roman" w:eastAsia="Batang" w:hAnsi="Times New Roman"/>
              </w:rPr>
            </w:pPr>
            <w:r w:rsidRPr="00B82EF8">
              <w:rPr>
                <w:rFonts w:ascii="Times New Roman" w:eastAsia="Batang" w:hAnsi="Times New Roman"/>
                <w:u w:val="single"/>
              </w:rPr>
              <w:t xml:space="preserve">2КЛ-0,4 </w:t>
            </w:r>
            <w:proofErr w:type="spellStart"/>
            <w:r w:rsidRPr="00B82EF8">
              <w:rPr>
                <w:rFonts w:ascii="Times New Roman" w:eastAsia="Batang" w:hAnsi="Times New Roman"/>
                <w:u w:val="single"/>
              </w:rPr>
              <w:t>кВ</w:t>
            </w:r>
            <w:proofErr w:type="spellEnd"/>
            <w:r w:rsidRPr="00B82EF8">
              <w:rPr>
                <w:rFonts w:ascii="Times New Roman" w:eastAsia="Batang" w:hAnsi="Times New Roman"/>
                <w:u w:val="single"/>
              </w:rPr>
              <w:t xml:space="preserve"> ТП-383 – ф. «Баумана,112»</w:t>
            </w:r>
            <w:r w:rsidRPr="00686928">
              <w:rPr>
                <w:rFonts w:ascii="Times New Roman" w:eastAsia="Batang" w:hAnsi="Times New Roman"/>
              </w:rPr>
              <w:t xml:space="preserve"> Согласно выданным техническим условиям, проектом предусмотрен монтаж двух кабельных линии от существующей трансформаторной подстанции ТП-383 до точки врезки «M» (вблизи дома Баумана,112; см. листы 2, 7.2 графической части). Согласно ТУ, марка проектируемых кабельных линий принята – </w:t>
            </w:r>
            <w:proofErr w:type="spellStart"/>
            <w:r w:rsidRPr="00686928">
              <w:rPr>
                <w:rFonts w:ascii="Times New Roman" w:eastAsia="Batang" w:hAnsi="Times New Roman"/>
              </w:rPr>
              <w:t>ААБл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 4х120 мм². Кабель прокладывается в траншее, при пересечении с инженерными сетями, тротуарами, автомобильными дорогами кабель прокладывается в полиэтиленовой трубе диаметром 160 мм², предусматривается закладка резервных полимерных термостойких электротехнических труб диаметром 160 мм² «</w:t>
            </w:r>
            <w:proofErr w:type="spellStart"/>
            <w:r w:rsidRPr="00686928">
              <w:rPr>
                <w:rFonts w:ascii="Times New Roman" w:eastAsia="Batang" w:hAnsi="Times New Roman"/>
              </w:rPr>
              <w:t>Протекторфлекс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-ОМП 160/11 SN32» с толщиной стенки труб не менее 10 мм² с возможностью поиска места повреждения на участках пересечения дороги. Для соединения существующего участка (от ВРУ-0,4 здания до точки «M») и проектируемого (ТП-383 до точки «M») применяются соединительные муфты 4СТп-1-70/120 (Б). Так как кабельные линии являются </w:t>
            </w:r>
            <w:proofErr w:type="spellStart"/>
            <w:r w:rsidRPr="00686928">
              <w:rPr>
                <w:rFonts w:ascii="Times New Roman" w:eastAsia="Batang" w:hAnsi="Times New Roman"/>
              </w:rPr>
              <w:t>взаиморезервируемыми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, они прокладываются в разных траншеях, расстояние между которыми не менее 1 метра, и в одной траншее с нормируемым расстоянием между кабелями 250 мм при условии, если кабели проложены в трубах, согласно пункта ПУЭ 2.3.86. Для вводов проектируемых кабельных линий в трансформаторные подстанции, проектом предусматриваются водогазопроводные трубы 100х4,5 мм2 с гидроизоляцией и покрытием проектируемого кабеля огнезащитной краской. </w:t>
            </w:r>
          </w:p>
          <w:p w14:paraId="1A73A98B" w14:textId="77777777" w:rsidR="00B82EF8" w:rsidRDefault="00686928" w:rsidP="00686928">
            <w:pPr>
              <w:pStyle w:val="afc"/>
              <w:ind w:firstLine="143"/>
              <w:jc w:val="both"/>
              <w:rPr>
                <w:rFonts w:ascii="Times New Roman" w:eastAsia="Batang" w:hAnsi="Times New Roman"/>
              </w:rPr>
            </w:pPr>
            <w:r w:rsidRPr="00B82EF8">
              <w:rPr>
                <w:rFonts w:ascii="Times New Roman" w:eastAsia="Batang" w:hAnsi="Times New Roman"/>
                <w:u w:val="single"/>
              </w:rPr>
              <w:t xml:space="preserve">КЛ-0,4 </w:t>
            </w:r>
            <w:proofErr w:type="spellStart"/>
            <w:r w:rsidRPr="00B82EF8">
              <w:rPr>
                <w:rFonts w:ascii="Times New Roman" w:eastAsia="Batang" w:hAnsi="Times New Roman"/>
                <w:u w:val="single"/>
              </w:rPr>
              <w:t>кВ</w:t>
            </w:r>
            <w:proofErr w:type="spellEnd"/>
            <w:r w:rsidRPr="00B82EF8">
              <w:rPr>
                <w:rFonts w:ascii="Times New Roman" w:eastAsia="Batang" w:hAnsi="Times New Roman"/>
                <w:u w:val="single"/>
              </w:rPr>
              <w:t xml:space="preserve"> ТП-207 – ф. «Пархоменко,120»</w:t>
            </w:r>
            <w:r w:rsidRPr="00686928">
              <w:rPr>
                <w:rFonts w:ascii="Times New Roman" w:eastAsia="Batang" w:hAnsi="Times New Roman"/>
              </w:rPr>
              <w:t xml:space="preserve"> Согласно техническим условиям, была обеспечена сохранность кабельной линии. Существующая кабельная линия не пересекает границы проектирования, мероприятия по ней не требуются. </w:t>
            </w:r>
          </w:p>
          <w:p w14:paraId="217B904E" w14:textId="4EC5EF21" w:rsidR="00686928" w:rsidRDefault="00686928" w:rsidP="00686928">
            <w:pPr>
              <w:pStyle w:val="afc"/>
              <w:ind w:firstLine="143"/>
              <w:jc w:val="both"/>
              <w:rPr>
                <w:rFonts w:ascii="Times New Roman" w:eastAsia="Batang" w:hAnsi="Times New Roman"/>
              </w:rPr>
            </w:pPr>
            <w:r w:rsidRPr="00B82EF8">
              <w:rPr>
                <w:rFonts w:ascii="Times New Roman" w:eastAsia="Batang" w:hAnsi="Times New Roman"/>
                <w:u w:val="single"/>
              </w:rPr>
              <w:t xml:space="preserve">Демонтируемые ЛЭП-10/0,4 </w:t>
            </w:r>
            <w:proofErr w:type="spellStart"/>
            <w:r w:rsidRPr="00B82EF8">
              <w:rPr>
                <w:rFonts w:ascii="Times New Roman" w:eastAsia="Batang" w:hAnsi="Times New Roman"/>
                <w:u w:val="single"/>
              </w:rPr>
              <w:t>кВ</w:t>
            </w:r>
            <w:proofErr w:type="spellEnd"/>
            <w:r w:rsidRPr="00B82EF8">
              <w:rPr>
                <w:rFonts w:ascii="Times New Roman" w:eastAsia="Batang" w:hAnsi="Times New Roman"/>
                <w:u w:val="single"/>
              </w:rPr>
              <w:t xml:space="preserve"> (демонтируемых материал утилизировать согласно ТУ)</w:t>
            </w:r>
            <w:r w:rsidRPr="00686928">
              <w:rPr>
                <w:rFonts w:ascii="Times New Roman" w:eastAsia="Batang" w:hAnsi="Times New Roman"/>
              </w:rPr>
              <w:t xml:space="preserve">: КЛ-0,4 </w:t>
            </w:r>
            <w:proofErr w:type="spellStart"/>
            <w:r w:rsidRPr="00686928">
              <w:rPr>
                <w:rFonts w:ascii="Times New Roman" w:eastAsia="Batang" w:hAnsi="Times New Roman"/>
              </w:rPr>
              <w:t>кВ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 ТП-383 – ф. «Невская, 112 к.2» - отсоединение, вывод существующей кабельной линии из кабельного канала (при условии сноса жилых домов). КЛ-0,4 </w:t>
            </w:r>
            <w:proofErr w:type="spellStart"/>
            <w:r w:rsidRPr="00686928">
              <w:rPr>
                <w:rFonts w:ascii="Times New Roman" w:eastAsia="Batang" w:hAnsi="Times New Roman"/>
              </w:rPr>
              <w:t>кВ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 ТП-207 – ф. «Невская, 112 к.2» - отсоединение, вывод существующей кабельной линии из кабельного канала (при условии сноса жилых домов). КЛ-0,4 </w:t>
            </w:r>
            <w:proofErr w:type="spellStart"/>
            <w:r w:rsidRPr="00686928">
              <w:rPr>
                <w:rFonts w:ascii="Times New Roman" w:eastAsia="Batang" w:hAnsi="Times New Roman"/>
              </w:rPr>
              <w:t>кВ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 ТП-207 – ф. «Невская» - демонтаж опор ВЛ-0,4 </w:t>
            </w:r>
            <w:proofErr w:type="spellStart"/>
            <w:r w:rsidRPr="00686928">
              <w:rPr>
                <w:rFonts w:ascii="Times New Roman" w:eastAsia="Batang" w:hAnsi="Times New Roman"/>
              </w:rPr>
              <w:t>кВ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 и проводов между ними, демонтаж КЛ-0,4 </w:t>
            </w:r>
            <w:proofErr w:type="spellStart"/>
            <w:r w:rsidRPr="00686928">
              <w:rPr>
                <w:rFonts w:ascii="Times New Roman" w:eastAsia="Batang" w:hAnsi="Times New Roman"/>
              </w:rPr>
              <w:t>кВ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 (отсоединение, вывод существующей кабельной линии из кабельного канала (при условии сноса жилых домов)), от ТП-207 до существующей опоры №4. ВЛ-0,4 </w:t>
            </w:r>
            <w:proofErr w:type="spellStart"/>
            <w:r w:rsidRPr="00686928">
              <w:rPr>
                <w:rFonts w:ascii="Times New Roman" w:eastAsia="Batang" w:hAnsi="Times New Roman"/>
              </w:rPr>
              <w:t>кВ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 ТП-207 – ф. «9-Января» - демонтаж опор ВЛ-0,4 </w:t>
            </w:r>
            <w:proofErr w:type="spellStart"/>
            <w:r w:rsidRPr="00686928">
              <w:rPr>
                <w:rFonts w:ascii="Times New Roman" w:eastAsia="Batang" w:hAnsi="Times New Roman"/>
              </w:rPr>
              <w:t>кВ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, кроме опор №4/5, 4/6, расположенных на пересечении ул. 9-Января и 3-го Степного переулка, и проводов между ними. 2КЛ-0,4 </w:t>
            </w:r>
            <w:proofErr w:type="spellStart"/>
            <w:r w:rsidRPr="00686928">
              <w:rPr>
                <w:rFonts w:ascii="Times New Roman" w:eastAsia="Batang" w:hAnsi="Times New Roman"/>
              </w:rPr>
              <w:t>кВ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 ТП-128 – ф. «Невская, 105,107» - демонтаж КЛ-0,4 </w:t>
            </w:r>
            <w:proofErr w:type="spellStart"/>
            <w:r w:rsidRPr="00686928">
              <w:rPr>
                <w:rFonts w:ascii="Times New Roman" w:eastAsia="Batang" w:hAnsi="Times New Roman"/>
              </w:rPr>
              <w:t>кВ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 отсоединение, вывод существующей кабельной линии из кабельного канала. ВЛ-10 </w:t>
            </w:r>
            <w:proofErr w:type="spellStart"/>
            <w:r w:rsidRPr="00686928">
              <w:rPr>
                <w:rFonts w:ascii="Times New Roman" w:eastAsia="Batang" w:hAnsi="Times New Roman"/>
              </w:rPr>
              <w:t>кВ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 ПС «</w:t>
            </w:r>
            <w:proofErr w:type="spellStart"/>
            <w:r w:rsidRPr="00686928">
              <w:rPr>
                <w:rFonts w:ascii="Times New Roman" w:eastAsia="Batang" w:hAnsi="Times New Roman"/>
              </w:rPr>
              <w:t>Бурдун</w:t>
            </w:r>
            <w:proofErr w:type="spellEnd"/>
            <w:r w:rsidRPr="00686928">
              <w:rPr>
                <w:rFonts w:ascii="Times New Roman" w:eastAsia="Batang" w:hAnsi="Times New Roman"/>
              </w:rPr>
              <w:t xml:space="preserve">» ф. «Степной» - демонтаж опор №33-39, и проводов между ними, демонтаж кабельных линий 10 </w:t>
            </w:r>
            <w:proofErr w:type="spellStart"/>
            <w:r w:rsidRPr="00686928">
              <w:rPr>
                <w:rFonts w:ascii="Times New Roman" w:eastAsia="Batang" w:hAnsi="Times New Roman"/>
              </w:rPr>
              <w:t>кВ.</w:t>
            </w:r>
            <w:proofErr w:type="spellEnd"/>
          </w:p>
        </w:tc>
      </w:tr>
      <w:tr w:rsidR="00487981" w14:paraId="71884CE9" w14:textId="77777777" w:rsidTr="005B36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254" w:type="dxa"/>
          <w:wAfter w:w="376" w:type="dxa"/>
          <w:trHeight w:val="280"/>
        </w:trPr>
        <w:tc>
          <w:tcPr>
            <w:tcW w:w="1955" w:type="dxa"/>
            <w:shd w:val="clear" w:color="auto" w:fill="auto"/>
          </w:tcPr>
          <w:p w14:paraId="067DF3AF" w14:textId="77777777" w:rsidR="00487981" w:rsidRDefault="00BC550F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bookmarkStart w:id="0" w:name="_Hlk210648513"/>
            <w:r>
              <w:rPr>
                <w:rFonts w:ascii="Times New Roman" w:hAnsi="Times New Roman"/>
              </w:rPr>
              <w:lastRenderedPageBreak/>
              <w:t>4. Требования к конструктивным решениям и материалам</w:t>
            </w:r>
          </w:p>
        </w:tc>
        <w:tc>
          <w:tcPr>
            <w:tcW w:w="8505" w:type="dxa"/>
            <w:shd w:val="clear" w:color="auto" w:fill="auto"/>
          </w:tcPr>
          <w:p w14:paraId="7FD511E9" w14:textId="77777777" w:rsidR="005117D0" w:rsidRPr="005117D0" w:rsidRDefault="005117D0" w:rsidP="005117D0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5117D0">
              <w:rPr>
                <w:rFonts w:ascii="Times New Roman" w:eastAsia="Batang" w:hAnsi="Times New Roman"/>
              </w:rPr>
              <w:t>В соответствии с проектной документацией.</w:t>
            </w:r>
          </w:p>
          <w:p w14:paraId="425FD557" w14:textId="01E64C0C" w:rsidR="00B51ABE" w:rsidRPr="005117D0" w:rsidRDefault="00B51ABE" w:rsidP="00AA4C6F">
            <w:pPr>
              <w:pStyle w:val="afc"/>
              <w:ind w:firstLine="143"/>
              <w:jc w:val="both"/>
              <w:rPr>
                <w:rFonts w:ascii="Times New Roman" w:eastAsia="Batang" w:hAnsi="Times New Roman"/>
              </w:rPr>
            </w:pPr>
          </w:p>
        </w:tc>
      </w:tr>
      <w:bookmarkEnd w:id="0"/>
      <w:tr w:rsidR="00487981" w14:paraId="1C8E900D" w14:textId="77777777" w:rsidTr="003D48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254" w:type="dxa"/>
          <w:wAfter w:w="376" w:type="dxa"/>
          <w:trHeight w:val="983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B6C7A" w14:textId="653952A5" w:rsidR="00487981" w:rsidRDefault="007F5438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 Требования к производству работ.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5C466" w14:textId="6B172195" w:rsidR="00047A40" w:rsidRDefault="00047A40" w:rsidP="008D260A">
            <w:pPr>
              <w:pStyle w:val="afc"/>
              <w:ind w:left="1" w:firstLine="142"/>
              <w:jc w:val="both"/>
              <w:rPr>
                <w:rFonts w:ascii="Times New Roman" w:eastAsia="Batang" w:hAnsi="Times New Roman"/>
              </w:rPr>
            </w:pPr>
            <w:r w:rsidRPr="00047A40">
              <w:rPr>
                <w:rFonts w:ascii="Times New Roman" w:eastAsia="Batang" w:hAnsi="Times New Roman"/>
              </w:rPr>
              <w:t>Проведение работ предусмотреть в соответствии с требованиями СП 48.13330.2019 «Организация строительства».</w:t>
            </w:r>
          </w:p>
          <w:p w14:paraId="723AD790" w14:textId="0E3E0AEA" w:rsidR="00CB5786" w:rsidRDefault="00CB5786" w:rsidP="008D260A">
            <w:pPr>
              <w:pStyle w:val="afc"/>
              <w:ind w:left="1" w:firstLine="142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Перед производством работ выполнить шурфовку сущ.</w:t>
            </w:r>
            <w:r w:rsidR="001E6718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коммуникаций.</w:t>
            </w:r>
            <w:r w:rsidR="00047A40">
              <w:rPr>
                <w:rFonts w:ascii="Times New Roman" w:eastAsia="Batang" w:hAnsi="Times New Roman"/>
              </w:rPr>
              <w:t xml:space="preserve"> </w:t>
            </w:r>
            <w:r w:rsidR="00047A40" w:rsidRPr="00047A40">
              <w:rPr>
                <w:rFonts w:ascii="Times New Roman" w:eastAsia="Batang" w:hAnsi="Times New Roman"/>
              </w:rPr>
              <w:t xml:space="preserve">Совместно с представителем </w:t>
            </w:r>
            <w:r w:rsidR="00047A40">
              <w:rPr>
                <w:rFonts w:ascii="Times New Roman" w:eastAsia="Batang" w:hAnsi="Times New Roman"/>
              </w:rPr>
              <w:t>Заказчика</w:t>
            </w:r>
            <w:r w:rsidR="00047A40" w:rsidRPr="00047A40">
              <w:rPr>
                <w:rFonts w:ascii="Times New Roman" w:eastAsia="Batang" w:hAnsi="Times New Roman"/>
              </w:rPr>
              <w:t xml:space="preserve"> произвести шурфовку </w:t>
            </w:r>
            <w:r w:rsidR="0063367B">
              <w:rPr>
                <w:rFonts w:ascii="Times New Roman" w:eastAsia="Batang" w:hAnsi="Times New Roman"/>
              </w:rPr>
              <w:t>ЭС</w:t>
            </w:r>
            <w:r w:rsidR="00047A40" w:rsidRPr="00047A40">
              <w:rPr>
                <w:rFonts w:ascii="Times New Roman" w:eastAsia="Batang" w:hAnsi="Times New Roman"/>
              </w:rPr>
              <w:t xml:space="preserve"> в зоне проведения работ.</w:t>
            </w:r>
            <w:r>
              <w:rPr>
                <w:rFonts w:ascii="Times New Roman" w:eastAsia="Batang" w:hAnsi="Times New Roman"/>
              </w:rPr>
              <w:t xml:space="preserve"> </w:t>
            </w:r>
          </w:p>
          <w:p w14:paraId="2BDBFEAA" w14:textId="77777777" w:rsidR="00047A40" w:rsidRDefault="00047A40" w:rsidP="008D260A">
            <w:pPr>
              <w:pStyle w:val="afc"/>
              <w:ind w:left="1" w:firstLine="142"/>
              <w:jc w:val="both"/>
              <w:rPr>
                <w:rFonts w:ascii="Times New Roman" w:eastAsia="Batang" w:hAnsi="Times New Roman"/>
              </w:rPr>
            </w:pPr>
            <w:r w:rsidRPr="00047A40">
              <w:rPr>
                <w:rFonts w:ascii="Times New Roman" w:eastAsia="Batang" w:hAnsi="Times New Roman"/>
              </w:rPr>
              <w:t xml:space="preserve">Перед выполнением строительно-монтажных работ по устройству инженерных сетей документацию согласовать с сетевыми организациями. </w:t>
            </w:r>
          </w:p>
          <w:p w14:paraId="3E329F13" w14:textId="5294F7B3" w:rsidR="00047A40" w:rsidRDefault="00047A40" w:rsidP="008D260A">
            <w:pPr>
              <w:pStyle w:val="afc"/>
              <w:ind w:left="1" w:firstLine="142"/>
              <w:jc w:val="both"/>
              <w:rPr>
                <w:rFonts w:ascii="Times New Roman" w:eastAsia="Batang" w:hAnsi="Times New Roman"/>
              </w:rPr>
            </w:pPr>
            <w:r w:rsidRPr="00047A40">
              <w:rPr>
                <w:rFonts w:ascii="Times New Roman" w:eastAsia="Batang" w:hAnsi="Times New Roman"/>
              </w:rPr>
              <w:lastRenderedPageBreak/>
              <w:t xml:space="preserve">Скрытые работы в охранной зоне подлежат фотофиксации и оформляются актом с участием </w:t>
            </w:r>
            <w:r>
              <w:rPr>
                <w:rFonts w:ascii="Times New Roman" w:eastAsia="Batang" w:hAnsi="Times New Roman"/>
              </w:rPr>
              <w:t>ресурсоснабжающей организацией.</w:t>
            </w:r>
          </w:p>
          <w:p w14:paraId="41CD2F72" w14:textId="235FC829" w:rsidR="00DA7E9A" w:rsidRDefault="00092193" w:rsidP="00603778">
            <w:pPr>
              <w:pStyle w:val="afc"/>
              <w:ind w:left="1" w:firstLine="142"/>
              <w:jc w:val="both"/>
              <w:rPr>
                <w:rFonts w:ascii="Times New Roman" w:eastAsia="Batang" w:hAnsi="Times New Roman"/>
              </w:rPr>
            </w:pPr>
            <w:r w:rsidRPr="00092193">
              <w:rPr>
                <w:rFonts w:ascii="Times New Roman" w:eastAsia="Batang" w:hAnsi="Times New Roman"/>
              </w:rPr>
              <w:t xml:space="preserve">В местах пересечения подземных коммуникаций с существующими производство земляных работ вести с разрешения организации, эксплуатирующей эти коммуникации, и в присутствии их представителя. </w:t>
            </w:r>
          </w:p>
          <w:p w14:paraId="2C42924E" w14:textId="2E0459D1" w:rsidR="006967A3" w:rsidRDefault="006967A3" w:rsidP="008D260A">
            <w:pPr>
              <w:pStyle w:val="afc"/>
              <w:ind w:left="1" w:firstLine="142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Монтаж, а также испытания производить в соответствии с требованиями соответствующих действующих нормативных документов и рекомендаций завода производителя</w:t>
            </w:r>
            <w:r w:rsidR="004A6A80">
              <w:rPr>
                <w:rFonts w:ascii="Times New Roman" w:eastAsia="Batang" w:hAnsi="Times New Roman"/>
              </w:rPr>
              <w:t>.</w:t>
            </w:r>
          </w:p>
          <w:p w14:paraId="10F394C7" w14:textId="715A7DBD" w:rsidR="006967A3" w:rsidRDefault="006967A3" w:rsidP="008D260A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В случае выявления замечаний к проектной/технической документации, предоставить Заказчику до заключения Договора. В случае предоставления замечаний Заказчику после заключения Договора, устранение замечаний выполняется Подрядчиком своими силами и за свой счет</w:t>
            </w:r>
            <w:r w:rsidR="007F5438">
              <w:rPr>
                <w:rFonts w:ascii="Times New Roman" w:eastAsia="Batang" w:hAnsi="Times New Roman"/>
              </w:rPr>
              <w:t>.</w:t>
            </w:r>
          </w:p>
          <w:p w14:paraId="3796AEFA" w14:textId="70877068" w:rsidR="004A6A80" w:rsidRDefault="004A6A80" w:rsidP="008D260A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Разработку грунта вести с вывозом и утилизацией (если нет необходимости обратной засыпки этим же грунтом). В случае обратной засыпки разработанным грунтом, излишки вывозятся силами подрядчика, если нет иных договоренностей с заказчиком. </w:t>
            </w:r>
          </w:p>
          <w:p w14:paraId="72FECE6F" w14:textId="77777777" w:rsidR="00CB5BBA" w:rsidRDefault="00047A40" w:rsidP="00047A4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</w:t>
            </w:r>
            <w:r w:rsidR="007F5438" w:rsidRPr="00E664C3">
              <w:rPr>
                <w:rFonts w:ascii="Times New Roman" w:eastAsia="Batang" w:hAnsi="Times New Roman"/>
              </w:rPr>
              <w:t>Врезк</w:t>
            </w:r>
            <w:r w:rsidR="007F5438">
              <w:rPr>
                <w:rFonts w:ascii="Times New Roman" w:eastAsia="Batang" w:hAnsi="Times New Roman"/>
              </w:rPr>
              <w:t>у</w:t>
            </w:r>
            <w:r w:rsidR="007F5438" w:rsidRPr="00E664C3">
              <w:rPr>
                <w:rFonts w:ascii="Times New Roman" w:eastAsia="Batang" w:hAnsi="Times New Roman"/>
              </w:rPr>
              <w:t xml:space="preserve"> в существующие сети</w:t>
            </w:r>
            <w:r w:rsidR="007F5438">
              <w:rPr>
                <w:rFonts w:ascii="Times New Roman" w:eastAsia="Batang" w:hAnsi="Times New Roman"/>
              </w:rPr>
              <w:t xml:space="preserve"> осуществить в соответствии с условиями ТУ и Договора о технологическом подключении.</w:t>
            </w:r>
            <w:r w:rsidR="008D0B8A">
              <w:rPr>
                <w:rFonts w:ascii="Times New Roman" w:eastAsia="Batang" w:hAnsi="Times New Roman"/>
              </w:rPr>
              <w:t xml:space="preserve"> </w:t>
            </w:r>
          </w:p>
          <w:p w14:paraId="1F20C3CE" w14:textId="015D4A7A" w:rsidR="00CB5BBA" w:rsidRDefault="00CB5BBA" w:rsidP="00047A4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Предусмотреть затраты на вспомогательные материалы.</w:t>
            </w:r>
          </w:p>
          <w:p w14:paraId="4FE705A3" w14:textId="2D513310" w:rsidR="007F5438" w:rsidRDefault="008D0B8A" w:rsidP="00047A4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Демонтируемое оборудование передать в СУЭНКО.</w:t>
            </w:r>
          </w:p>
          <w:p w14:paraId="3BC20034" w14:textId="42AA20D3" w:rsidR="00BB664D" w:rsidRPr="001E6718" w:rsidRDefault="006967A3" w:rsidP="00CB5BBA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Произвести </w:t>
            </w:r>
            <w:r w:rsidR="008D0B8A">
              <w:rPr>
                <w:rFonts w:ascii="Times New Roman" w:eastAsia="Batang" w:hAnsi="Times New Roman"/>
              </w:rPr>
              <w:t>мероприятия по вводу сети</w:t>
            </w:r>
            <w:r>
              <w:rPr>
                <w:rFonts w:ascii="Times New Roman" w:eastAsia="Batang" w:hAnsi="Times New Roman"/>
              </w:rPr>
              <w:t xml:space="preserve"> в эксплуатацию</w:t>
            </w:r>
            <w:r w:rsidR="001E6718">
              <w:rPr>
                <w:rFonts w:ascii="Times New Roman" w:eastAsia="Batang" w:hAnsi="Times New Roman"/>
              </w:rPr>
              <w:t>.</w:t>
            </w:r>
          </w:p>
        </w:tc>
      </w:tr>
    </w:tbl>
    <w:p w14:paraId="24390F4D" w14:textId="41CDF70C" w:rsidR="00487981" w:rsidRDefault="00487981">
      <w:pPr>
        <w:spacing w:line="240" w:lineRule="auto"/>
        <w:jc w:val="both"/>
        <w:rPr>
          <w:rFonts w:ascii="Times New Roman" w:hAnsi="Times New Roman"/>
        </w:rPr>
      </w:pPr>
    </w:p>
    <w:sectPr w:rsidR="00487981" w:rsidSect="00D83041">
      <w:headerReference w:type="first" r:id="rId8"/>
      <w:pgSz w:w="11906" w:h="16838"/>
      <w:pgMar w:top="709" w:right="851" w:bottom="68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48CBDA" w14:textId="77777777" w:rsidR="003A61E2" w:rsidRDefault="003A61E2">
      <w:pPr>
        <w:spacing w:after="0" w:line="240" w:lineRule="auto"/>
      </w:pPr>
      <w:r>
        <w:separator/>
      </w:r>
    </w:p>
  </w:endnote>
  <w:endnote w:type="continuationSeparator" w:id="0">
    <w:p w14:paraId="1FB8B45B" w14:textId="77777777" w:rsidR="003A61E2" w:rsidRDefault="003A61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charset w:val="00"/>
    <w:family w:val="auto"/>
    <w:pitch w:val="default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3CE05F" w14:textId="77777777" w:rsidR="003A61E2" w:rsidRDefault="003A61E2">
      <w:pPr>
        <w:spacing w:after="0" w:line="240" w:lineRule="auto"/>
      </w:pPr>
      <w:r>
        <w:separator/>
      </w:r>
    </w:p>
  </w:footnote>
  <w:footnote w:type="continuationSeparator" w:id="0">
    <w:p w14:paraId="1E0FAB01" w14:textId="77777777" w:rsidR="003A61E2" w:rsidRDefault="003A61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7AB70B" w14:textId="77777777" w:rsidR="00487981" w:rsidRDefault="00BC550F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>
      <w:rPr>
        <w:color w:val="9ACA3C"/>
        <w:spacing w:val="-50"/>
        <w:position w:val="-27"/>
        <w:sz w:val="72"/>
        <w:szCs w:val="72"/>
      </w:rPr>
      <w:t>°</w:t>
    </w:r>
    <w:r>
      <w:rPr>
        <w:color w:val="9ACA3C"/>
        <w:spacing w:val="-50"/>
        <w:position w:val="-22"/>
        <w:sz w:val="72"/>
        <w:szCs w:val="72"/>
      </w:rPr>
      <w:t xml:space="preserve"> </w:t>
    </w:r>
    <w:r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3FCCFF2E" w14:textId="77777777" w:rsidR="00487981" w:rsidRDefault="00BC550F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>
      <w:rPr>
        <w:rFonts w:ascii="Littera Text Book" w:hAnsi="Littera Text Book"/>
        <w:color w:val="000000" w:themeColor="text1"/>
        <w:sz w:val="13"/>
        <w:szCs w:val="13"/>
      </w:rPr>
      <w:t>ООО «Брусника. Тюмень»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(3452) 52 95 95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52A4C"/>
    <w:multiLevelType w:val="hybridMultilevel"/>
    <w:tmpl w:val="A17C96F8"/>
    <w:lvl w:ilvl="0" w:tplc="0EAC2BF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51E41142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4EEE6B00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5314A63E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3880EA3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2190E748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5106C1F2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DBEA1C9A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A4060A46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2842530"/>
    <w:multiLevelType w:val="hybridMultilevel"/>
    <w:tmpl w:val="B87AA49A"/>
    <w:lvl w:ilvl="0" w:tplc="408A499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EDAC7E2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AF967AD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8D02B4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926CE3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104C26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EBCEAB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C1A7CC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FB2FE8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37668B8"/>
    <w:multiLevelType w:val="hybridMultilevel"/>
    <w:tmpl w:val="4EA8EEEA"/>
    <w:lvl w:ilvl="0" w:tplc="17CEA550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8A682C3E">
      <w:start w:val="1"/>
      <w:numFmt w:val="lowerLetter"/>
      <w:lvlText w:val="%2."/>
      <w:lvlJc w:val="left"/>
      <w:pPr>
        <w:ind w:left="1398" w:hanging="360"/>
      </w:pPr>
    </w:lvl>
    <w:lvl w:ilvl="2" w:tplc="8E9A0B4C">
      <w:start w:val="1"/>
      <w:numFmt w:val="lowerRoman"/>
      <w:lvlText w:val="%3."/>
      <w:lvlJc w:val="right"/>
      <w:pPr>
        <w:ind w:left="2118" w:hanging="180"/>
      </w:pPr>
    </w:lvl>
    <w:lvl w:ilvl="3" w:tplc="E564EBCE">
      <w:start w:val="1"/>
      <w:numFmt w:val="decimal"/>
      <w:lvlText w:val="%4."/>
      <w:lvlJc w:val="left"/>
      <w:pPr>
        <w:ind w:left="2838" w:hanging="360"/>
      </w:pPr>
    </w:lvl>
    <w:lvl w:ilvl="4" w:tplc="E8FE1510">
      <w:start w:val="1"/>
      <w:numFmt w:val="lowerLetter"/>
      <w:lvlText w:val="%5."/>
      <w:lvlJc w:val="left"/>
      <w:pPr>
        <w:ind w:left="3558" w:hanging="360"/>
      </w:pPr>
    </w:lvl>
    <w:lvl w:ilvl="5" w:tplc="4FBE9DFC">
      <w:start w:val="1"/>
      <w:numFmt w:val="lowerRoman"/>
      <w:lvlText w:val="%6."/>
      <w:lvlJc w:val="right"/>
      <w:pPr>
        <w:ind w:left="4278" w:hanging="180"/>
      </w:pPr>
    </w:lvl>
    <w:lvl w:ilvl="6" w:tplc="453431CA">
      <w:start w:val="1"/>
      <w:numFmt w:val="decimal"/>
      <w:lvlText w:val="%7."/>
      <w:lvlJc w:val="left"/>
      <w:pPr>
        <w:ind w:left="4998" w:hanging="360"/>
      </w:pPr>
    </w:lvl>
    <w:lvl w:ilvl="7" w:tplc="A032448E">
      <w:start w:val="1"/>
      <w:numFmt w:val="lowerLetter"/>
      <w:lvlText w:val="%8."/>
      <w:lvlJc w:val="left"/>
      <w:pPr>
        <w:ind w:left="5718" w:hanging="360"/>
      </w:pPr>
    </w:lvl>
    <w:lvl w:ilvl="8" w:tplc="851AD676">
      <w:start w:val="1"/>
      <w:numFmt w:val="lowerRoman"/>
      <w:lvlText w:val="%9."/>
      <w:lvlJc w:val="right"/>
      <w:pPr>
        <w:ind w:left="6438" w:hanging="180"/>
      </w:pPr>
    </w:lvl>
  </w:abstractNum>
  <w:abstractNum w:abstractNumId="3" w15:restartNumberingAfterBreak="0">
    <w:nsid w:val="0521791D"/>
    <w:multiLevelType w:val="hybridMultilevel"/>
    <w:tmpl w:val="290E6EAA"/>
    <w:lvl w:ilvl="0" w:tplc="020AB9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6ED834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C18EF09C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44420AF4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89E6B89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655A9EFC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8F4E1E80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799CD900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7952A844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0A133A93"/>
    <w:multiLevelType w:val="hybridMultilevel"/>
    <w:tmpl w:val="9DD0DB2A"/>
    <w:lvl w:ilvl="0" w:tplc="84B8EFC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57B8BA70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109EC62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28FCAB5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90CA15FA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73061622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79E00FE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8DEE514E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B25CF64E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5" w15:restartNumberingAfterBreak="0">
    <w:nsid w:val="0DC5009C"/>
    <w:multiLevelType w:val="hybridMultilevel"/>
    <w:tmpl w:val="1A8A949C"/>
    <w:lvl w:ilvl="0" w:tplc="AA74B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BC8594C">
      <w:start w:val="1"/>
      <w:numFmt w:val="lowerLetter"/>
      <w:lvlText w:val="%2."/>
      <w:lvlJc w:val="left"/>
      <w:pPr>
        <w:ind w:left="1440" w:hanging="360"/>
      </w:pPr>
    </w:lvl>
    <w:lvl w:ilvl="2" w:tplc="48EC0E4E">
      <w:start w:val="1"/>
      <w:numFmt w:val="lowerRoman"/>
      <w:lvlText w:val="%3."/>
      <w:lvlJc w:val="right"/>
      <w:pPr>
        <w:ind w:left="2160" w:hanging="180"/>
      </w:pPr>
    </w:lvl>
    <w:lvl w:ilvl="3" w:tplc="1E2CE3D4">
      <w:start w:val="1"/>
      <w:numFmt w:val="decimal"/>
      <w:lvlText w:val="%4."/>
      <w:lvlJc w:val="left"/>
      <w:pPr>
        <w:ind w:left="2880" w:hanging="360"/>
      </w:pPr>
    </w:lvl>
    <w:lvl w:ilvl="4" w:tplc="CD7C9A74">
      <w:start w:val="1"/>
      <w:numFmt w:val="lowerLetter"/>
      <w:lvlText w:val="%5."/>
      <w:lvlJc w:val="left"/>
      <w:pPr>
        <w:ind w:left="3600" w:hanging="360"/>
      </w:pPr>
    </w:lvl>
    <w:lvl w:ilvl="5" w:tplc="F620EED8">
      <w:start w:val="1"/>
      <w:numFmt w:val="lowerRoman"/>
      <w:lvlText w:val="%6."/>
      <w:lvlJc w:val="right"/>
      <w:pPr>
        <w:ind w:left="4320" w:hanging="180"/>
      </w:pPr>
    </w:lvl>
    <w:lvl w:ilvl="6" w:tplc="7D908184">
      <w:start w:val="1"/>
      <w:numFmt w:val="decimal"/>
      <w:lvlText w:val="%7."/>
      <w:lvlJc w:val="left"/>
      <w:pPr>
        <w:ind w:left="5040" w:hanging="360"/>
      </w:pPr>
    </w:lvl>
    <w:lvl w:ilvl="7" w:tplc="227C5D36">
      <w:start w:val="1"/>
      <w:numFmt w:val="lowerLetter"/>
      <w:lvlText w:val="%8."/>
      <w:lvlJc w:val="left"/>
      <w:pPr>
        <w:ind w:left="5760" w:hanging="360"/>
      </w:pPr>
    </w:lvl>
    <w:lvl w:ilvl="8" w:tplc="4C88794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9E484F"/>
    <w:multiLevelType w:val="hybridMultilevel"/>
    <w:tmpl w:val="9EA46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F0289"/>
    <w:multiLevelType w:val="hybridMultilevel"/>
    <w:tmpl w:val="E806B74E"/>
    <w:lvl w:ilvl="0" w:tplc="B894A2AC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4D5EA0CC">
      <w:start w:val="1"/>
      <w:numFmt w:val="lowerLetter"/>
      <w:lvlText w:val="%2."/>
      <w:lvlJc w:val="left"/>
      <w:pPr>
        <w:ind w:left="1789" w:hanging="360"/>
      </w:pPr>
    </w:lvl>
    <w:lvl w:ilvl="2" w:tplc="49B047AE">
      <w:start w:val="1"/>
      <w:numFmt w:val="lowerRoman"/>
      <w:lvlText w:val="%3."/>
      <w:lvlJc w:val="right"/>
      <w:pPr>
        <w:ind w:left="2509" w:hanging="180"/>
      </w:pPr>
    </w:lvl>
    <w:lvl w:ilvl="3" w:tplc="56AC803A">
      <w:start w:val="1"/>
      <w:numFmt w:val="decimal"/>
      <w:lvlText w:val="%4."/>
      <w:lvlJc w:val="left"/>
      <w:pPr>
        <w:ind w:left="3229" w:hanging="360"/>
      </w:pPr>
    </w:lvl>
    <w:lvl w:ilvl="4" w:tplc="9C420142">
      <w:start w:val="1"/>
      <w:numFmt w:val="lowerLetter"/>
      <w:lvlText w:val="%5."/>
      <w:lvlJc w:val="left"/>
      <w:pPr>
        <w:ind w:left="3949" w:hanging="360"/>
      </w:pPr>
    </w:lvl>
    <w:lvl w:ilvl="5" w:tplc="82149B8A">
      <w:start w:val="1"/>
      <w:numFmt w:val="lowerRoman"/>
      <w:lvlText w:val="%6."/>
      <w:lvlJc w:val="right"/>
      <w:pPr>
        <w:ind w:left="4669" w:hanging="180"/>
      </w:pPr>
    </w:lvl>
    <w:lvl w:ilvl="6" w:tplc="8CD09CC8">
      <w:start w:val="1"/>
      <w:numFmt w:val="decimal"/>
      <w:lvlText w:val="%7."/>
      <w:lvlJc w:val="left"/>
      <w:pPr>
        <w:ind w:left="5389" w:hanging="360"/>
      </w:pPr>
    </w:lvl>
    <w:lvl w:ilvl="7" w:tplc="546ABA00">
      <w:start w:val="1"/>
      <w:numFmt w:val="lowerLetter"/>
      <w:lvlText w:val="%8."/>
      <w:lvlJc w:val="left"/>
      <w:pPr>
        <w:ind w:left="6109" w:hanging="360"/>
      </w:pPr>
    </w:lvl>
    <w:lvl w:ilvl="8" w:tplc="0B6EBCDC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BF7654"/>
    <w:multiLevelType w:val="hybridMultilevel"/>
    <w:tmpl w:val="E79AA8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05BBE"/>
    <w:multiLevelType w:val="hybridMultilevel"/>
    <w:tmpl w:val="94DA12E0"/>
    <w:lvl w:ilvl="0" w:tplc="9260E39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7C4C0318">
      <w:start w:val="1"/>
      <w:numFmt w:val="lowerLetter"/>
      <w:lvlText w:val="%2."/>
      <w:lvlJc w:val="left"/>
      <w:pPr>
        <w:ind w:left="1506" w:hanging="360"/>
      </w:pPr>
    </w:lvl>
    <w:lvl w:ilvl="2" w:tplc="1DEE921C">
      <w:start w:val="1"/>
      <w:numFmt w:val="lowerRoman"/>
      <w:lvlText w:val="%3."/>
      <w:lvlJc w:val="right"/>
      <w:pPr>
        <w:ind w:left="2226" w:hanging="180"/>
      </w:pPr>
    </w:lvl>
    <w:lvl w:ilvl="3" w:tplc="D06C5EC0">
      <w:start w:val="1"/>
      <w:numFmt w:val="decimal"/>
      <w:lvlText w:val="%4."/>
      <w:lvlJc w:val="left"/>
      <w:pPr>
        <w:ind w:left="2946" w:hanging="360"/>
      </w:pPr>
    </w:lvl>
    <w:lvl w:ilvl="4" w:tplc="6B703BF8">
      <w:start w:val="1"/>
      <w:numFmt w:val="lowerLetter"/>
      <w:lvlText w:val="%5."/>
      <w:lvlJc w:val="left"/>
      <w:pPr>
        <w:ind w:left="3666" w:hanging="360"/>
      </w:pPr>
    </w:lvl>
    <w:lvl w:ilvl="5" w:tplc="FCC834A4">
      <w:start w:val="1"/>
      <w:numFmt w:val="lowerRoman"/>
      <w:lvlText w:val="%6."/>
      <w:lvlJc w:val="right"/>
      <w:pPr>
        <w:ind w:left="4386" w:hanging="180"/>
      </w:pPr>
    </w:lvl>
    <w:lvl w:ilvl="6" w:tplc="E27A2256">
      <w:start w:val="1"/>
      <w:numFmt w:val="decimal"/>
      <w:lvlText w:val="%7."/>
      <w:lvlJc w:val="left"/>
      <w:pPr>
        <w:ind w:left="5106" w:hanging="360"/>
      </w:pPr>
    </w:lvl>
    <w:lvl w:ilvl="7" w:tplc="ABA6A6AC">
      <w:start w:val="1"/>
      <w:numFmt w:val="lowerLetter"/>
      <w:lvlText w:val="%8."/>
      <w:lvlJc w:val="left"/>
      <w:pPr>
        <w:ind w:left="5826" w:hanging="360"/>
      </w:pPr>
    </w:lvl>
    <w:lvl w:ilvl="8" w:tplc="893A13A0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540428B"/>
    <w:multiLevelType w:val="hybridMultilevel"/>
    <w:tmpl w:val="39DC13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874EDD"/>
    <w:multiLevelType w:val="hybridMultilevel"/>
    <w:tmpl w:val="7602BED4"/>
    <w:lvl w:ilvl="0" w:tplc="8530EF7A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B53C4E88">
      <w:start w:val="1"/>
      <w:numFmt w:val="lowerLetter"/>
      <w:lvlText w:val="%2."/>
      <w:lvlJc w:val="left"/>
      <w:pPr>
        <w:ind w:left="1506" w:hanging="360"/>
      </w:pPr>
    </w:lvl>
    <w:lvl w:ilvl="2" w:tplc="33021990">
      <w:start w:val="1"/>
      <w:numFmt w:val="lowerRoman"/>
      <w:lvlText w:val="%3."/>
      <w:lvlJc w:val="right"/>
      <w:pPr>
        <w:ind w:left="2226" w:hanging="180"/>
      </w:pPr>
    </w:lvl>
    <w:lvl w:ilvl="3" w:tplc="26B8EBA6">
      <w:start w:val="1"/>
      <w:numFmt w:val="decimal"/>
      <w:lvlText w:val="%4."/>
      <w:lvlJc w:val="left"/>
      <w:pPr>
        <w:ind w:left="2946" w:hanging="360"/>
      </w:pPr>
    </w:lvl>
    <w:lvl w:ilvl="4" w:tplc="E294C41C">
      <w:start w:val="1"/>
      <w:numFmt w:val="lowerLetter"/>
      <w:lvlText w:val="%5."/>
      <w:lvlJc w:val="left"/>
      <w:pPr>
        <w:ind w:left="3666" w:hanging="360"/>
      </w:pPr>
    </w:lvl>
    <w:lvl w:ilvl="5" w:tplc="16FE8B9C">
      <w:start w:val="1"/>
      <w:numFmt w:val="lowerRoman"/>
      <w:lvlText w:val="%6."/>
      <w:lvlJc w:val="right"/>
      <w:pPr>
        <w:ind w:left="4386" w:hanging="180"/>
      </w:pPr>
    </w:lvl>
    <w:lvl w:ilvl="6" w:tplc="68503524">
      <w:start w:val="1"/>
      <w:numFmt w:val="decimal"/>
      <w:lvlText w:val="%7."/>
      <w:lvlJc w:val="left"/>
      <w:pPr>
        <w:ind w:left="5106" w:hanging="360"/>
      </w:pPr>
    </w:lvl>
    <w:lvl w:ilvl="7" w:tplc="229C2D8C">
      <w:start w:val="1"/>
      <w:numFmt w:val="lowerLetter"/>
      <w:lvlText w:val="%8."/>
      <w:lvlJc w:val="left"/>
      <w:pPr>
        <w:ind w:left="5826" w:hanging="360"/>
      </w:pPr>
    </w:lvl>
    <w:lvl w:ilvl="8" w:tplc="CED69E04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E5955E5"/>
    <w:multiLevelType w:val="hybridMultilevel"/>
    <w:tmpl w:val="C1FC8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2B4E93"/>
    <w:multiLevelType w:val="hybridMultilevel"/>
    <w:tmpl w:val="6130E57C"/>
    <w:lvl w:ilvl="0" w:tplc="67547AF2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25AEDE38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17664A0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DEE23CF8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6D2242F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DA2A0496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430A29E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F2C64104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B4581284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4" w15:restartNumberingAfterBreak="0">
    <w:nsid w:val="3CE55B9B"/>
    <w:multiLevelType w:val="hybridMultilevel"/>
    <w:tmpl w:val="1D6C0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C06D57"/>
    <w:multiLevelType w:val="hybridMultilevel"/>
    <w:tmpl w:val="76C83E0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996531"/>
    <w:multiLevelType w:val="hybridMultilevel"/>
    <w:tmpl w:val="847CF9C0"/>
    <w:lvl w:ilvl="0" w:tplc="D4A69176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E41A7B5C">
      <w:start w:val="1"/>
      <w:numFmt w:val="lowerLetter"/>
      <w:lvlText w:val="%2."/>
      <w:lvlJc w:val="left"/>
      <w:pPr>
        <w:ind w:left="1440" w:hanging="360"/>
      </w:pPr>
    </w:lvl>
    <w:lvl w:ilvl="2" w:tplc="0AE2D2D6">
      <w:start w:val="1"/>
      <w:numFmt w:val="lowerRoman"/>
      <w:lvlText w:val="%3."/>
      <w:lvlJc w:val="right"/>
      <w:pPr>
        <w:ind w:left="2160" w:hanging="180"/>
      </w:pPr>
    </w:lvl>
    <w:lvl w:ilvl="3" w:tplc="DEB69432">
      <w:start w:val="1"/>
      <w:numFmt w:val="decimal"/>
      <w:lvlText w:val="%4."/>
      <w:lvlJc w:val="left"/>
      <w:pPr>
        <w:ind w:left="2880" w:hanging="360"/>
      </w:pPr>
    </w:lvl>
    <w:lvl w:ilvl="4" w:tplc="E9DE9D58">
      <w:start w:val="1"/>
      <w:numFmt w:val="lowerLetter"/>
      <w:lvlText w:val="%5."/>
      <w:lvlJc w:val="left"/>
      <w:pPr>
        <w:ind w:left="3600" w:hanging="360"/>
      </w:pPr>
    </w:lvl>
    <w:lvl w:ilvl="5" w:tplc="C2A83D98">
      <w:start w:val="1"/>
      <w:numFmt w:val="lowerRoman"/>
      <w:lvlText w:val="%6."/>
      <w:lvlJc w:val="right"/>
      <w:pPr>
        <w:ind w:left="4320" w:hanging="180"/>
      </w:pPr>
    </w:lvl>
    <w:lvl w:ilvl="6" w:tplc="4E22EF7A">
      <w:start w:val="1"/>
      <w:numFmt w:val="decimal"/>
      <w:lvlText w:val="%7."/>
      <w:lvlJc w:val="left"/>
      <w:pPr>
        <w:ind w:left="5040" w:hanging="360"/>
      </w:pPr>
    </w:lvl>
    <w:lvl w:ilvl="7" w:tplc="C4B85606">
      <w:start w:val="1"/>
      <w:numFmt w:val="lowerLetter"/>
      <w:lvlText w:val="%8."/>
      <w:lvlJc w:val="left"/>
      <w:pPr>
        <w:ind w:left="5760" w:hanging="360"/>
      </w:pPr>
    </w:lvl>
    <w:lvl w:ilvl="8" w:tplc="76B2F48C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006B6F"/>
    <w:multiLevelType w:val="hybridMultilevel"/>
    <w:tmpl w:val="A0BCE8F4"/>
    <w:lvl w:ilvl="0" w:tplc="5660F2A8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BD7E04AE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DFB6EC94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A3D6F208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06A75B8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7FCE9160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7CC2C2BE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8F30AB9E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50100AF0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5000531E"/>
    <w:multiLevelType w:val="hybridMultilevel"/>
    <w:tmpl w:val="C5C0FA5A"/>
    <w:lvl w:ilvl="0" w:tplc="150A78B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A4C6C3FC">
      <w:start w:val="1"/>
      <w:numFmt w:val="decimal"/>
      <w:lvlText w:val="%1.%2"/>
      <w:lvlJc w:val="left"/>
      <w:pPr>
        <w:ind w:left="536" w:hanging="360"/>
      </w:pPr>
      <w:rPr>
        <w:rFonts w:hint="default"/>
      </w:rPr>
    </w:lvl>
    <w:lvl w:ilvl="2" w:tplc="21C4D032">
      <w:start w:val="1"/>
      <w:numFmt w:val="decimal"/>
      <w:lvlText w:val="%1.%2.%3"/>
      <w:lvlJc w:val="left"/>
      <w:pPr>
        <w:ind w:left="1072" w:hanging="720"/>
      </w:pPr>
      <w:rPr>
        <w:rFonts w:hint="default"/>
      </w:rPr>
    </w:lvl>
    <w:lvl w:ilvl="3" w:tplc="846A397A">
      <w:start w:val="1"/>
      <w:numFmt w:val="decimal"/>
      <w:lvlText w:val="%1.%2.%3.%4"/>
      <w:lvlJc w:val="left"/>
      <w:pPr>
        <w:ind w:left="1248" w:hanging="720"/>
      </w:pPr>
      <w:rPr>
        <w:rFonts w:hint="default"/>
      </w:rPr>
    </w:lvl>
    <w:lvl w:ilvl="4" w:tplc="732AAB26">
      <w:start w:val="1"/>
      <w:numFmt w:val="decimal"/>
      <w:lvlText w:val="%1.%2.%3.%4.%5"/>
      <w:lvlJc w:val="left"/>
      <w:pPr>
        <w:ind w:left="1784" w:hanging="1080"/>
      </w:pPr>
      <w:rPr>
        <w:rFonts w:hint="default"/>
      </w:rPr>
    </w:lvl>
    <w:lvl w:ilvl="5" w:tplc="5CCEB826">
      <w:start w:val="1"/>
      <w:numFmt w:val="decimal"/>
      <w:lvlText w:val="%1.%2.%3.%4.%5.%6"/>
      <w:lvlJc w:val="left"/>
      <w:pPr>
        <w:ind w:left="1960" w:hanging="1080"/>
      </w:pPr>
      <w:rPr>
        <w:rFonts w:hint="default"/>
      </w:rPr>
    </w:lvl>
    <w:lvl w:ilvl="6" w:tplc="070CAC6A">
      <w:start w:val="1"/>
      <w:numFmt w:val="decimal"/>
      <w:lvlText w:val="%1.%2.%3.%4.%5.%6.%7"/>
      <w:lvlJc w:val="left"/>
      <w:pPr>
        <w:ind w:left="2496" w:hanging="1440"/>
      </w:pPr>
      <w:rPr>
        <w:rFonts w:hint="default"/>
      </w:rPr>
    </w:lvl>
    <w:lvl w:ilvl="7" w:tplc="1184374C">
      <w:start w:val="1"/>
      <w:numFmt w:val="decimal"/>
      <w:lvlText w:val="%1.%2.%3.%4.%5.%6.%7.%8"/>
      <w:lvlJc w:val="left"/>
      <w:pPr>
        <w:ind w:left="2672" w:hanging="1440"/>
      </w:pPr>
      <w:rPr>
        <w:rFonts w:hint="default"/>
      </w:rPr>
    </w:lvl>
    <w:lvl w:ilvl="8" w:tplc="BB02EDD8">
      <w:start w:val="1"/>
      <w:numFmt w:val="decimal"/>
      <w:lvlText w:val="%1.%2.%3.%4.%5.%6.%7.%8.%9"/>
      <w:lvlJc w:val="left"/>
      <w:pPr>
        <w:ind w:left="2848" w:hanging="1440"/>
      </w:pPr>
      <w:rPr>
        <w:rFonts w:hint="default"/>
      </w:rPr>
    </w:lvl>
  </w:abstractNum>
  <w:abstractNum w:abstractNumId="19" w15:restartNumberingAfterBreak="0">
    <w:nsid w:val="51AB448A"/>
    <w:multiLevelType w:val="hybridMultilevel"/>
    <w:tmpl w:val="6DE44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D12E6A"/>
    <w:multiLevelType w:val="hybridMultilevel"/>
    <w:tmpl w:val="99A0208A"/>
    <w:lvl w:ilvl="0" w:tplc="C7467E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3BA6B280">
      <w:start w:val="1"/>
      <w:numFmt w:val="lowerLetter"/>
      <w:lvlText w:val="%2."/>
      <w:lvlJc w:val="left"/>
      <w:pPr>
        <w:ind w:left="1506" w:hanging="360"/>
      </w:pPr>
    </w:lvl>
    <w:lvl w:ilvl="2" w:tplc="44CC9EA2">
      <w:start w:val="1"/>
      <w:numFmt w:val="lowerRoman"/>
      <w:lvlText w:val="%3."/>
      <w:lvlJc w:val="right"/>
      <w:pPr>
        <w:ind w:left="2226" w:hanging="180"/>
      </w:pPr>
    </w:lvl>
    <w:lvl w:ilvl="3" w:tplc="1B422B1E">
      <w:start w:val="1"/>
      <w:numFmt w:val="decimal"/>
      <w:lvlText w:val="%4."/>
      <w:lvlJc w:val="left"/>
      <w:pPr>
        <w:ind w:left="2946" w:hanging="360"/>
      </w:pPr>
    </w:lvl>
    <w:lvl w:ilvl="4" w:tplc="8DD6F1DE">
      <w:start w:val="1"/>
      <w:numFmt w:val="lowerLetter"/>
      <w:lvlText w:val="%5."/>
      <w:lvlJc w:val="left"/>
      <w:pPr>
        <w:ind w:left="3666" w:hanging="360"/>
      </w:pPr>
    </w:lvl>
    <w:lvl w:ilvl="5" w:tplc="60200074">
      <w:start w:val="1"/>
      <w:numFmt w:val="lowerRoman"/>
      <w:lvlText w:val="%6."/>
      <w:lvlJc w:val="right"/>
      <w:pPr>
        <w:ind w:left="4386" w:hanging="180"/>
      </w:pPr>
    </w:lvl>
    <w:lvl w:ilvl="6" w:tplc="D87EF5BC">
      <w:start w:val="1"/>
      <w:numFmt w:val="decimal"/>
      <w:lvlText w:val="%7."/>
      <w:lvlJc w:val="left"/>
      <w:pPr>
        <w:ind w:left="5106" w:hanging="360"/>
      </w:pPr>
    </w:lvl>
    <w:lvl w:ilvl="7" w:tplc="F228793A">
      <w:start w:val="1"/>
      <w:numFmt w:val="lowerLetter"/>
      <w:lvlText w:val="%8."/>
      <w:lvlJc w:val="left"/>
      <w:pPr>
        <w:ind w:left="5826" w:hanging="360"/>
      </w:pPr>
    </w:lvl>
    <w:lvl w:ilvl="8" w:tplc="39340C94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85577CA"/>
    <w:multiLevelType w:val="hybridMultilevel"/>
    <w:tmpl w:val="B07ADD58"/>
    <w:lvl w:ilvl="0" w:tplc="FDAE9EB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E8B28D24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24B69F1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7C38140C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5B82E8AE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FAB0E2E4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0ABE9274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03CE4A4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4EA452E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22" w15:restartNumberingAfterBreak="0">
    <w:nsid w:val="589175B1"/>
    <w:multiLevelType w:val="hybridMultilevel"/>
    <w:tmpl w:val="B2F012D6"/>
    <w:lvl w:ilvl="0" w:tplc="FE2213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 w15:restartNumberingAfterBreak="0">
    <w:nsid w:val="5C2F3AA5"/>
    <w:multiLevelType w:val="hybridMultilevel"/>
    <w:tmpl w:val="2BB2CEE2"/>
    <w:lvl w:ilvl="0" w:tplc="589CCE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4FE2BC6">
      <w:start w:val="1"/>
      <w:numFmt w:val="lowerLetter"/>
      <w:lvlText w:val="%2."/>
      <w:lvlJc w:val="left"/>
      <w:pPr>
        <w:ind w:left="1789" w:hanging="360"/>
      </w:pPr>
    </w:lvl>
    <w:lvl w:ilvl="2" w:tplc="913042E4">
      <w:start w:val="1"/>
      <w:numFmt w:val="lowerRoman"/>
      <w:lvlText w:val="%3."/>
      <w:lvlJc w:val="right"/>
      <w:pPr>
        <w:ind w:left="2509" w:hanging="180"/>
      </w:pPr>
    </w:lvl>
    <w:lvl w:ilvl="3" w:tplc="74C4024A">
      <w:start w:val="1"/>
      <w:numFmt w:val="decimal"/>
      <w:lvlText w:val="%4."/>
      <w:lvlJc w:val="left"/>
      <w:pPr>
        <w:ind w:left="3229" w:hanging="360"/>
      </w:pPr>
    </w:lvl>
    <w:lvl w:ilvl="4" w:tplc="5220FF72">
      <w:start w:val="1"/>
      <w:numFmt w:val="lowerLetter"/>
      <w:lvlText w:val="%5."/>
      <w:lvlJc w:val="left"/>
      <w:pPr>
        <w:ind w:left="3949" w:hanging="360"/>
      </w:pPr>
    </w:lvl>
    <w:lvl w:ilvl="5" w:tplc="5DDC3578">
      <w:start w:val="1"/>
      <w:numFmt w:val="lowerRoman"/>
      <w:lvlText w:val="%6."/>
      <w:lvlJc w:val="right"/>
      <w:pPr>
        <w:ind w:left="4669" w:hanging="180"/>
      </w:pPr>
    </w:lvl>
    <w:lvl w:ilvl="6" w:tplc="C036598C">
      <w:start w:val="1"/>
      <w:numFmt w:val="decimal"/>
      <w:lvlText w:val="%7."/>
      <w:lvlJc w:val="left"/>
      <w:pPr>
        <w:ind w:left="5389" w:hanging="360"/>
      </w:pPr>
    </w:lvl>
    <w:lvl w:ilvl="7" w:tplc="E2825324">
      <w:start w:val="1"/>
      <w:numFmt w:val="lowerLetter"/>
      <w:lvlText w:val="%8."/>
      <w:lvlJc w:val="left"/>
      <w:pPr>
        <w:ind w:left="6109" w:hanging="360"/>
      </w:pPr>
    </w:lvl>
    <w:lvl w:ilvl="8" w:tplc="FEF21012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F1739EF"/>
    <w:multiLevelType w:val="hybridMultilevel"/>
    <w:tmpl w:val="96CC8128"/>
    <w:lvl w:ilvl="0" w:tplc="79563642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F984F210">
      <w:start w:val="1"/>
      <w:numFmt w:val="lowerLetter"/>
      <w:lvlText w:val="%2."/>
      <w:lvlJc w:val="left"/>
      <w:pPr>
        <w:ind w:left="1398" w:hanging="360"/>
      </w:pPr>
    </w:lvl>
    <w:lvl w:ilvl="2" w:tplc="FE4434F0">
      <w:start w:val="1"/>
      <w:numFmt w:val="lowerRoman"/>
      <w:lvlText w:val="%3."/>
      <w:lvlJc w:val="right"/>
      <w:pPr>
        <w:ind w:left="2118" w:hanging="180"/>
      </w:pPr>
    </w:lvl>
    <w:lvl w:ilvl="3" w:tplc="6520134C">
      <w:start w:val="1"/>
      <w:numFmt w:val="decimal"/>
      <w:lvlText w:val="%4."/>
      <w:lvlJc w:val="left"/>
      <w:pPr>
        <w:ind w:left="2838" w:hanging="360"/>
      </w:pPr>
    </w:lvl>
    <w:lvl w:ilvl="4" w:tplc="968C0C70">
      <w:start w:val="1"/>
      <w:numFmt w:val="lowerLetter"/>
      <w:lvlText w:val="%5."/>
      <w:lvlJc w:val="left"/>
      <w:pPr>
        <w:ind w:left="3558" w:hanging="360"/>
      </w:pPr>
    </w:lvl>
    <w:lvl w:ilvl="5" w:tplc="890E5A3C">
      <w:start w:val="1"/>
      <w:numFmt w:val="lowerRoman"/>
      <w:lvlText w:val="%6."/>
      <w:lvlJc w:val="right"/>
      <w:pPr>
        <w:ind w:left="4278" w:hanging="180"/>
      </w:pPr>
    </w:lvl>
    <w:lvl w:ilvl="6" w:tplc="1B0C0C66">
      <w:start w:val="1"/>
      <w:numFmt w:val="decimal"/>
      <w:lvlText w:val="%7."/>
      <w:lvlJc w:val="left"/>
      <w:pPr>
        <w:ind w:left="4998" w:hanging="360"/>
      </w:pPr>
    </w:lvl>
    <w:lvl w:ilvl="7" w:tplc="E220627C">
      <w:start w:val="1"/>
      <w:numFmt w:val="lowerLetter"/>
      <w:lvlText w:val="%8."/>
      <w:lvlJc w:val="left"/>
      <w:pPr>
        <w:ind w:left="5718" w:hanging="360"/>
      </w:pPr>
    </w:lvl>
    <w:lvl w:ilvl="8" w:tplc="ACBE6798">
      <w:start w:val="1"/>
      <w:numFmt w:val="lowerRoman"/>
      <w:lvlText w:val="%9."/>
      <w:lvlJc w:val="right"/>
      <w:pPr>
        <w:ind w:left="6438" w:hanging="180"/>
      </w:pPr>
    </w:lvl>
  </w:abstractNum>
  <w:abstractNum w:abstractNumId="25" w15:restartNumberingAfterBreak="0">
    <w:nsid w:val="5FC26DEB"/>
    <w:multiLevelType w:val="hybridMultilevel"/>
    <w:tmpl w:val="657485A4"/>
    <w:lvl w:ilvl="0" w:tplc="75A815BA">
      <w:start w:val="1"/>
      <w:numFmt w:val="decimal"/>
      <w:lvlText w:val="%1."/>
      <w:lvlJc w:val="left"/>
      <w:pPr>
        <w:ind w:left="896" w:hanging="360"/>
      </w:pPr>
    </w:lvl>
    <w:lvl w:ilvl="1" w:tplc="E90C0FE6">
      <w:start w:val="1"/>
      <w:numFmt w:val="lowerLetter"/>
      <w:lvlText w:val="%2."/>
      <w:lvlJc w:val="left"/>
      <w:pPr>
        <w:ind w:left="1616" w:hanging="360"/>
      </w:pPr>
    </w:lvl>
    <w:lvl w:ilvl="2" w:tplc="2DC07862">
      <w:start w:val="1"/>
      <w:numFmt w:val="lowerRoman"/>
      <w:lvlText w:val="%3."/>
      <w:lvlJc w:val="right"/>
      <w:pPr>
        <w:ind w:left="2336" w:hanging="180"/>
      </w:pPr>
    </w:lvl>
    <w:lvl w:ilvl="3" w:tplc="BAB89770">
      <w:start w:val="1"/>
      <w:numFmt w:val="decimal"/>
      <w:lvlText w:val="%4."/>
      <w:lvlJc w:val="left"/>
      <w:pPr>
        <w:ind w:left="3056" w:hanging="360"/>
      </w:pPr>
    </w:lvl>
    <w:lvl w:ilvl="4" w:tplc="11B0CA9A">
      <w:start w:val="1"/>
      <w:numFmt w:val="lowerLetter"/>
      <w:lvlText w:val="%5."/>
      <w:lvlJc w:val="left"/>
      <w:pPr>
        <w:ind w:left="3776" w:hanging="360"/>
      </w:pPr>
    </w:lvl>
    <w:lvl w:ilvl="5" w:tplc="07D01F4C">
      <w:start w:val="1"/>
      <w:numFmt w:val="lowerRoman"/>
      <w:lvlText w:val="%6."/>
      <w:lvlJc w:val="right"/>
      <w:pPr>
        <w:ind w:left="4496" w:hanging="180"/>
      </w:pPr>
    </w:lvl>
    <w:lvl w:ilvl="6" w:tplc="2446EA3A">
      <w:start w:val="1"/>
      <w:numFmt w:val="decimal"/>
      <w:lvlText w:val="%7."/>
      <w:lvlJc w:val="left"/>
      <w:pPr>
        <w:ind w:left="5216" w:hanging="360"/>
      </w:pPr>
    </w:lvl>
    <w:lvl w:ilvl="7" w:tplc="5992D0F4">
      <w:start w:val="1"/>
      <w:numFmt w:val="lowerLetter"/>
      <w:lvlText w:val="%8."/>
      <w:lvlJc w:val="left"/>
      <w:pPr>
        <w:ind w:left="5936" w:hanging="360"/>
      </w:pPr>
    </w:lvl>
    <w:lvl w:ilvl="8" w:tplc="9FACF77A">
      <w:start w:val="1"/>
      <w:numFmt w:val="lowerRoman"/>
      <w:lvlText w:val="%9."/>
      <w:lvlJc w:val="right"/>
      <w:pPr>
        <w:ind w:left="6656" w:hanging="180"/>
      </w:pPr>
    </w:lvl>
  </w:abstractNum>
  <w:abstractNum w:abstractNumId="26" w15:restartNumberingAfterBreak="0">
    <w:nsid w:val="624C50B8"/>
    <w:multiLevelType w:val="hybridMultilevel"/>
    <w:tmpl w:val="F56262E2"/>
    <w:lvl w:ilvl="0" w:tplc="D8A49EBA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AE8A794E">
      <w:start w:val="1"/>
      <w:numFmt w:val="lowerLetter"/>
      <w:lvlText w:val="%2."/>
      <w:lvlJc w:val="left"/>
      <w:pPr>
        <w:ind w:left="1398" w:hanging="360"/>
      </w:pPr>
    </w:lvl>
    <w:lvl w:ilvl="2" w:tplc="2996AFE4">
      <w:start w:val="1"/>
      <w:numFmt w:val="lowerRoman"/>
      <w:lvlText w:val="%3."/>
      <w:lvlJc w:val="right"/>
      <w:pPr>
        <w:ind w:left="2118" w:hanging="180"/>
      </w:pPr>
    </w:lvl>
    <w:lvl w:ilvl="3" w:tplc="4B64B056">
      <w:start w:val="1"/>
      <w:numFmt w:val="decimal"/>
      <w:lvlText w:val="%4."/>
      <w:lvlJc w:val="left"/>
      <w:pPr>
        <w:ind w:left="2838" w:hanging="360"/>
      </w:pPr>
    </w:lvl>
    <w:lvl w:ilvl="4" w:tplc="8A3C85C6">
      <w:start w:val="1"/>
      <w:numFmt w:val="lowerLetter"/>
      <w:lvlText w:val="%5."/>
      <w:lvlJc w:val="left"/>
      <w:pPr>
        <w:ind w:left="3558" w:hanging="360"/>
      </w:pPr>
    </w:lvl>
    <w:lvl w:ilvl="5" w:tplc="71900BBA">
      <w:start w:val="1"/>
      <w:numFmt w:val="lowerRoman"/>
      <w:lvlText w:val="%6."/>
      <w:lvlJc w:val="right"/>
      <w:pPr>
        <w:ind w:left="4278" w:hanging="180"/>
      </w:pPr>
    </w:lvl>
    <w:lvl w:ilvl="6" w:tplc="1A020FEC">
      <w:start w:val="1"/>
      <w:numFmt w:val="decimal"/>
      <w:lvlText w:val="%7."/>
      <w:lvlJc w:val="left"/>
      <w:pPr>
        <w:ind w:left="4998" w:hanging="360"/>
      </w:pPr>
    </w:lvl>
    <w:lvl w:ilvl="7" w:tplc="25688D4E">
      <w:start w:val="1"/>
      <w:numFmt w:val="lowerLetter"/>
      <w:lvlText w:val="%8."/>
      <w:lvlJc w:val="left"/>
      <w:pPr>
        <w:ind w:left="5718" w:hanging="360"/>
      </w:pPr>
    </w:lvl>
    <w:lvl w:ilvl="8" w:tplc="6AEC6D98">
      <w:start w:val="1"/>
      <w:numFmt w:val="lowerRoman"/>
      <w:lvlText w:val="%9."/>
      <w:lvlJc w:val="right"/>
      <w:pPr>
        <w:ind w:left="6438" w:hanging="180"/>
      </w:pPr>
    </w:lvl>
  </w:abstractNum>
  <w:abstractNum w:abstractNumId="27" w15:restartNumberingAfterBreak="0">
    <w:nsid w:val="6365579B"/>
    <w:multiLevelType w:val="hybridMultilevel"/>
    <w:tmpl w:val="31F4C5C6"/>
    <w:lvl w:ilvl="0" w:tplc="C67E7F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27A9DAC">
      <w:start w:val="1"/>
      <w:numFmt w:val="lowerLetter"/>
      <w:lvlText w:val="%2."/>
      <w:lvlJc w:val="left"/>
      <w:pPr>
        <w:ind w:left="1440" w:hanging="360"/>
      </w:pPr>
    </w:lvl>
    <w:lvl w:ilvl="2" w:tplc="63263128">
      <w:start w:val="1"/>
      <w:numFmt w:val="lowerRoman"/>
      <w:lvlText w:val="%3."/>
      <w:lvlJc w:val="right"/>
      <w:pPr>
        <w:ind w:left="2160" w:hanging="180"/>
      </w:pPr>
    </w:lvl>
    <w:lvl w:ilvl="3" w:tplc="4DC8742C">
      <w:start w:val="1"/>
      <w:numFmt w:val="decimal"/>
      <w:lvlText w:val="%4."/>
      <w:lvlJc w:val="left"/>
      <w:pPr>
        <w:ind w:left="2880" w:hanging="360"/>
      </w:pPr>
    </w:lvl>
    <w:lvl w:ilvl="4" w:tplc="47D06DCE">
      <w:start w:val="1"/>
      <w:numFmt w:val="lowerLetter"/>
      <w:lvlText w:val="%5."/>
      <w:lvlJc w:val="left"/>
      <w:pPr>
        <w:ind w:left="3600" w:hanging="360"/>
      </w:pPr>
    </w:lvl>
    <w:lvl w:ilvl="5" w:tplc="FE8CDCA4">
      <w:start w:val="1"/>
      <w:numFmt w:val="lowerRoman"/>
      <w:lvlText w:val="%6."/>
      <w:lvlJc w:val="right"/>
      <w:pPr>
        <w:ind w:left="4320" w:hanging="180"/>
      </w:pPr>
    </w:lvl>
    <w:lvl w:ilvl="6" w:tplc="2932D776">
      <w:start w:val="1"/>
      <w:numFmt w:val="decimal"/>
      <w:lvlText w:val="%7."/>
      <w:lvlJc w:val="left"/>
      <w:pPr>
        <w:ind w:left="5040" w:hanging="360"/>
      </w:pPr>
    </w:lvl>
    <w:lvl w:ilvl="7" w:tplc="57FA936E">
      <w:start w:val="1"/>
      <w:numFmt w:val="lowerLetter"/>
      <w:lvlText w:val="%8."/>
      <w:lvlJc w:val="left"/>
      <w:pPr>
        <w:ind w:left="5760" w:hanging="360"/>
      </w:pPr>
    </w:lvl>
    <w:lvl w:ilvl="8" w:tplc="7550175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034317"/>
    <w:multiLevelType w:val="hybridMultilevel"/>
    <w:tmpl w:val="028E4D52"/>
    <w:lvl w:ilvl="0" w:tplc="A2AE847C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154A225A">
      <w:start w:val="1"/>
      <w:numFmt w:val="lowerLetter"/>
      <w:lvlText w:val="%2."/>
      <w:lvlJc w:val="left"/>
      <w:pPr>
        <w:ind w:left="1398" w:hanging="360"/>
      </w:pPr>
    </w:lvl>
    <w:lvl w:ilvl="2" w:tplc="58647C2E">
      <w:start w:val="1"/>
      <w:numFmt w:val="lowerRoman"/>
      <w:lvlText w:val="%3."/>
      <w:lvlJc w:val="right"/>
      <w:pPr>
        <w:ind w:left="2118" w:hanging="180"/>
      </w:pPr>
    </w:lvl>
    <w:lvl w:ilvl="3" w:tplc="806C3482">
      <w:start w:val="1"/>
      <w:numFmt w:val="decimal"/>
      <w:lvlText w:val="%4."/>
      <w:lvlJc w:val="left"/>
      <w:pPr>
        <w:ind w:left="2838" w:hanging="360"/>
      </w:pPr>
    </w:lvl>
    <w:lvl w:ilvl="4" w:tplc="BECAF038">
      <w:start w:val="1"/>
      <w:numFmt w:val="lowerLetter"/>
      <w:lvlText w:val="%5."/>
      <w:lvlJc w:val="left"/>
      <w:pPr>
        <w:ind w:left="3558" w:hanging="360"/>
      </w:pPr>
    </w:lvl>
    <w:lvl w:ilvl="5" w:tplc="5B681BA6">
      <w:start w:val="1"/>
      <w:numFmt w:val="lowerRoman"/>
      <w:lvlText w:val="%6."/>
      <w:lvlJc w:val="right"/>
      <w:pPr>
        <w:ind w:left="4278" w:hanging="180"/>
      </w:pPr>
    </w:lvl>
    <w:lvl w:ilvl="6" w:tplc="1A2C60AA">
      <w:start w:val="1"/>
      <w:numFmt w:val="decimal"/>
      <w:lvlText w:val="%7."/>
      <w:lvlJc w:val="left"/>
      <w:pPr>
        <w:ind w:left="4998" w:hanging="360"/>
      </w:pPr>
    </w:lvl>
    <w:lvl w:ilvl="7" w:tplc="C0620EDC">
      <w:start w:val="1"/>
      <w:numFmt w:val="lowerLetter"/>
      <w:lvlText w:val="%8."/>
      <w:lvlJc w:val="left"/>
      <w:pPr>
        <w:ind w:left="5718" w:hanging="360"/>
      </w:pPr>
    </w:lvl>
    <w:lvl w:ilvl="8" w:tplc="8E141BEA">
      <w:start w:val="1"/>
      <w:numFmt w:val="lowerRoman"/>
      <w:lvlText w:val="%9."/>
      <w:lvlJc w:val="right"/>
      <w:pPr>
        <w:ind w:left="6438" w:hanging="180"/>
      </w:pPr>
    </w:lvl>
  </w:abstractNum>
  <w:abstractNum w:abstractNumId="29" w15:restartNumberingAfterBreak="0">
    <w:nsid w:val="6AAF0EC9"/>
    <w:multiLevelType w:val="hybridMultilevel"/>
    <w:tmpl w:val="DDCEE192"/>
    <w:lvl w:ilvl="0" w:tplc="507860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A6A9BBC">
      <w:start w:val="1"/>
      <w:numFmt w:val="lowerLetter"/>
      <w:lvlText w:val="%2."/>
      <w:lvlJc w:val="left"/>
      <w:pPr>
        <w:ind w:left="2215" w:hanging="360"/>
      </w:pPr>
    </w:lvl>
    <w:lvl w:ilvl="2" w:tplc="1960C2F4">
      <w:start w:val="1"/>
      <w:numFmt w:val="lowerRoman"/>
      <w:lvlText w:val="%3."/>
      <w:lvlJc w:val="right"/>
      <w:pPr>
        <w:ind w:left="2935" w:hanging="180"/>
      </w:pPr>
    </w:lvl>
    <w:lvl w:ilvl="3" w:tplc="BCF6A434">
      <w:start w:val="1"/>
      <w:numFmt w:val="decimal"/>
      <w:lvlText w:val="%4."/>
      <w:lvlJc w:val="left"/>
      <w:pPr>
        <w:ind w:left="3655" w:hanging="360"/>
      </w:pPr>
    </w:lvl>
    <w:lvl w:ilvl="4" w:tplc="F432BB2C">
      <w:start w:val="1"/>
      <w:numFmt w:val="lowerLetter"/>
      <w:lvlText w:val="%5."/>
      <w:lvlJc w:val="left"/>
      <w:pPr>
        <w:ind w:left="4375" w:hanging="360"/>
      </w:pPr>
    </w:lvl>
    <w:lvl w:ilvl="5" w:tplc="3C5AA702">
      <w:start w:val="1"/>
      <w:numFmt w:val="lowerRoman"/>
      <w:lvlText w:val="%6."/>
      <w:lvlJc w:val="right"/>
      <w:pPr>
        <w:ind w:left="5095" w:hanging="180"/>
      </w:pPr>
    </w:lvl>
    <w:lvl w:ilvl="6" w:tplc="8D4C3D86">
      <w:start w:val="1"/>
      <w:numFmt w:val="decimal"/>
      <w:lvlText w:val="%7."/>
      <w:lvlJc w:val="left"/>
      <w:pPr>
        <w:ind w:left="5815" w:hanging="360"/>
      </w:pPr>
    </w:lvl>
    <w:lvl w:ilvl="7" w:tplc="8A9605C0">
      <w:start w:val="1"/>
      <w:numFmt w:val="lowerLetter"/>
      <w:lvlText w:val="%8."/>
      <w:lvlJc w:val="left"/>
      <w:pPr>
        <w:ind w:left="6535" w:hanging="360"/>
      </w:pPr>
    </w:lvl>
    <w:lvl w:ilvl="8" w:tplc="08D2C23A">
      <w:start w:val="1"/>
      <w:numFmt w:val="lowerRoman"/>
      <w:lvlText w:val="%9."/>
      <w:lvlJc w:val="right"/>
      <w:pPr>
        <w:ind w:left="7255" w:hanging="180"/>
      </w:pPr>
    </w:lvl>
  </w:abstractNum>
  <w:abstractNum w:abstractNumId="30" w15:restartNumberingAfterBreak="0">
    <w:nsid w:val="6E1D24AF"/>
    <w:multiLevelType w:val="hybridMultilevel"/>
    <w:tmpl w:val="10FABDDA"/>
    <w:lvl w:ilvl="0" w:tplc="D3D0826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400CA1E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5064A3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47C22D6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835621F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B662F4A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AB60B1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D0491A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2DABAC2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E557C3A"/>
    <w:multiLevelType w:val="hybridMultilevel"/>
    <w:tmpl w:val="946C870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E039C3"/>
    <w:multiLevelType w:val="hybridMultilevel"/>
    <w:tmpl w:val="51325E78"/>
    <w:lvl w:ilvl="0" w:tplc="97866758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1E445C0A">
      <w:start w:val="1"/>
      <w:numFmt w:val="lowerLetter"/>
      <w:lvlText w:val="%2."/>
      <w:lvlJc w:val="left"/>
      <w:pPr>
        <w:ind w:left="1866" w:hanging="360"/>
      </w:pPr>
    </w:lvl>
    <w:lvl w:ilvl="2" w:tplc="583A4484">
      <w:start w:val="1"/>
      <w:numFmt w:val="lowerRoman"/>
      <w:lvlText w:val="%3."/>
      <w:lvlJc w:val="right"/>
      <w:pPr>
        <w:ind w:left="2586" w:hanging="180"/>
      </w:pPr>
    </w:lvl>
    <w:lvl w:ilvl="3" w:tplc="13282A62">
      <w:start w:val="1"/>
      <w:numFmt w:val="decimal"/>
      <w:lvlText w:val="%4."/>
      <w:lvlJc w:val="left"/>
      <w:pPr>
        <w:ind w:left="3306" w:hanging="360"/>
      </w:pPr>
    </w:lvl>
    <w:lvl w:ilvl="4" w:tplc="4542494A">
      <w:start w:val="1"/>
      <w:numFmt w:val="lowerLetter"/>
      <w:lvlText w:val="%5."/>
      <w:lvlJc w:val="left"/>
      <w:pPr>
        <w:ind w:left="4026" w:hanging="360"/>
      </w:pPr>
    </w:lvl>
    <w:lvl w:ilvl="5" w:tplc="0AFA8AE6">
      <w:start w:val="1"/>
      <w:numFmt w:val="lowerRoman"/>
      <w:lvlText w:val="%6."/>
      <w:lvlJc w:val="right"/>
      <w:pPr>
        <w:ind w:left="4746" w:hanging="180"/>
      </w:pPr>
    </w:lvl>
    <w:lvl w:ilvl="6" w:tplc="262CDB6A">
      <w:start w:val="1"/>
      <w:numFmt w:val="decimal"/>
      <w:lvlText w:val="%7."/>
      <w:lvlJc w:val="left"/>
      <w:pPr>
        <w:ind w:left="5466" w:hanging="360"/>
      </w:pPr>
    </w:lvl>
    <w:lvl w:ilvl="7" w:tplc="08BC8E48">
      <w:start w:val="1"/>
      <w:numFmt w:val="lowerLetter"/>
      <w:lvlText w:val="%8."/>
      <w:lvlJc w:val="left"/>
      <w:pPr>
        <w:ind w:left="6186" w:hanging="360"/>
      </w:pPr>
    </w:lvl>
    <w:lvl w:ilvl="8" w:tplc="E3E8F33C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731A7EF3"/>
    <w:multiLevelType w:val="hybridMultilevel"/>
    <w:tmpl w:val="E7AC5F58"/>
    <w:lvl w:ilvl="0" w:tplc="2A1A79C6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3A3684F8">
      <w:start w:val="1"/>
      <w:numFmt w:val="lowerLetter"/>
      <w:lvlText w:val="%2."/>
      <w:lvlJc w:val="left"/>
      <w:pPr>
        <w:ind w:left="1256" w:hanging="360"/>
      </w:pPr>
    </w:lvl>
    <w:lvl w:ilvl="2" w:tplc="C85C0D7A">
      <w:start w:val="1"/>
      <w:numFmt w:val="lowerRoman"/>
      <w:lvlText w:val="%3."/>
      <w:lvlJc w:val="right"/>
      <w:pPr>
        <w:ind w:left="1976" w:hanging="180"/>
      </w:pPr>
    </w:lvl>
    <w:lvl w:ilvl="3" w:tplc="5D645340">
      <w:start w:val="1"/>
      <w:numFmt w:val="decimal"/>
      <w:lvlText w:val="%4."/>
      <w:lvlJc w:val="left"/>
      <w:pPr>
        <w:ind w:left="2696" w:hanging="360"/>
      </w:pPr>
    </w:lvl>
    <w:lvl w:ilvl="4" w:tplc="44E6C282">
      <w:start w:val="1"/>
      <w:numFmt w:val="lowerLetter"/>
      <w:lvlText w:val="%5."/>
      <w:lvlJc w:val="left"/>
      <w:pPr>
        <w:ind w:left="3416" w:hanging="360"/>
      </w:pPr>
    </w:lvl>
    <w:lvl w:ilvl="5" w:tplc="72163770">
      <w:start w:val="1"/>
      <w:numFmt w:val="lowerRoman"/>
      <w:lvlText w:val="%6."/>
      <w:lvlJc w:val="right"/>
      <w:pPr>
        <w:ind w:left="4136" w:hanging="180"/>
      </w:pPr>
    </w:lvl>
    <w:lvl w:ilvl="6" w:tplc="3956F942">
      <w:start w:val="1"/>
      <w:numFmt w:val="decimal"/>
      <w:lvlText w:val="%7."/>
      <w:lvlJc w:val="left"/>
      <w:pPr>
        <w:ind w:left="4856" w:hanging="360"/>
      </w:pPr>
    </w:lvl>
    <w:lvl w:ilvl="7" w:tplc="FA96166E">
      <w:start w:val="1"/>
      <w:numFmt w:val="lowerLetter"/>
      <w:lvlText w:val="%8."/>
      <w:lvlJc w:val="left"/>
      <w:pPr>
        <w:ind w:left="5576" w:hanging="360"/>
      </w:pPr>
    </w:lvl>
    <w:lvl w:ilvl="8" w:tplc="DF4E72D4">
      <w:start w:val="1"/>
      <w:numFmt w:val="lowerRoman"/>
      <w:lvlText w:val="%9."/>
      <w:lvlJc w:val="right"/>
      <w:pPr>
        <w:ind w:left="6296" w:hanging="180"/>
      </w:pPr>
    </w:lvl>
  </w:abstractNum>
  <w:abstractNum w:abstractNumId="34" w15:restartNumberingAfterBreak="0">
    <w:nsid w:val="7A2E0F6F"/>
    <w:multiLevelType w:val="hybridMultilevel"/>
    <w:tmpl w:val="B552AFDC"/>
    <w:lvl w:ilvl="0" w:tplc="31947752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E9F27782">
      <w:start w:val="1"/>
      <w:numFmt w:val="lowerLetter"/>
      <w:lvlText w:val="%2."/>
      <w:lvlJc w:val="left"/>
      <w:pPr>
        <w:ind w:left="2215" w:hanging="360"/>
      </w:pPr>
    </w:lvl>
    <w:lvl w:ilvl="2" w:tplc="2236C874">
      <w:start w:val="1"/>
      <w:numFmt w:val="lowerRoman"/>
      <w:lvlText w:val="%3."/>
      <w:lvlJc w:val="right"/>
      <w:pPr>
        <w:ind w:left="2935" w:hanging="180"/>
      </w:pPr>
    </w:lvl>
    <w:lvl w:ilvl="3" w:tplc="9B488A48">
      <w:start w:val="1"/>
      <w:numFmt w:val="decimal"/>
      <w:lvlText w:val="%4."/>
      <w:lvlJc w:val="left"/>
      <w:pPr>
        <w:ind w:left="3655" w:hanging="360"/>
      </w:pPr>
    </w:lvl>
    <w:lvl w:ilvl="4" w:tplc="963863FA">
      <w:start w:val="1"/>
      <w:numFmt w:val="lowerLetter"/>
      <w:lvlText w:val="%5."/>
      <w:lvlJc w:val="left"/>
      <w:pPr>
        <w:ind w:left="4375" w:hanging="360"/>
      </w:pPr>
    </w:lvl>
    <w:lvl w:ilvl="5" w:tplc="EDF6AB02">
      <w:start w:val="1"/>
      <w:numFmt w:val="lowerRoman"/>
      <w:lvlText w:val="%6."/>
      <w:lvlJc w:val="right"/>
      <w:pPr>
        <w:ind w:left="5095" w:hanging="180"/>
      </w:pPr>
    </w:lvl>
    <w:lvl w:ilvl="6" w:tplc="0262E26A">
      <w:start w:val="1"/>
      <w:numFmt w:val="decimal"/>
      <w:lvlText w:val="%7."/>
      <w:lvlJc w:val="left"/>
      <w:pPr>
        <w:ind w:left="5815" w:hanging="360"/>
      </w:pPr>
    </w:lvl>
    <w:lvl w:ilvl="7" w:tplc="8216EFF2">
      <w:start w:val="1"/>
      <w:numFmt w:val="lowerLetter"/>
      <w:lvlText w:val="%8."/>
      <w:lvlJc w:val="left"/>
      <w:pPr>
        <w:ind w:left="6535" w:hanging="360"/>
      </w:pPr>
    </w:lvl>
    <w:lvl w:ilvl="8" w:tplc="A868509E">
      <w:start w:val="1"/>
      <w:numFmt w:val="lowerRoman"/>
      <w:lvlText w:val="%9."/>
      <w:lvlJc w:val="right"/>
      <w:pPr>
        <w:ind w:left="7255" w:hanging="180"/>
      </w:pPr>
    </w:lvl>
  </w:abstractNum>
  <w:abstractNum w:abstractNumId="35" w15:restartNumberingAfterBreak="0">
    <w:nsid w:val="7CB509E3"/>
    <w:multiLevelType w:val="hybridMultilevel"/>
    <w:tmpl w:val="1BA4E468"/>
    <w:lvl w:ilvl="0" w:tplc="11CAE9E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F60A9482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9D456EA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C21673A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331AC232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7138DF08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D23A8FA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A7D2D33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CD9EE662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36" w15:restartNumberingAfterBreak="0">
    <w:nsid w:val="7E765865"/>
    <w:multiLevelType w:val="hybridMultilevel"/>
    <w:tmpl w:val="B2F012D6"/>
    <w:lvl w:ilvl="0" w:tplc="FE2213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3"/>
  </w:num>
  <w:num w:numId="2">
    <w:abstractNumId w:val="29"/>
  </w:num>
  <w:num w:numId="3">
    <w:abstractNumId w:val="1"/>
  </w:num>
  <w:num w:numId="4">
    <w:abstractNumId w:val="34"/>
  </w:num>
  <w:num w:numId="5">
    <w:abstractNumId w:val="27"/>
  </w:num>
  <w:num w:numId="6">
    <w:abstractNumId w:val="26"/>
  </w:num>
  <w:num w:numId="7">
    <w:abstractNumId w:val="5"/>
  </w:num>
  <w:num w:numId="8">
    <w:abstractNumId w:val="20"/>
  </w:num>
  <w:num w:numId="9">
    <w:abstractNumId w:val="9"/>
  </w:num>
  <w:num w:numId="10">
    <w:abstractNumId w:val="11"/>
  </w:num>
  <w:num w:numId="11">
    <w:abstractNumId w:val="28"/>
  </w:num>
  <w:num w:numId="12">
    <w:abstractNumId w:val="16"/>
  </w:num>
  <w:num w:numId="13">
    <w:abstractNumId w:val="24"/>
  </w:num>
  <w:num w:numId="14">
    <w:abstractNumId w:val="32"/>
  </w:num>
  <w:num w:numId="15">
    <w:abstractNumId w:val="2"/>
  </w:num>
  <w:num w:numId="16">
    <w:abstractNumId w:val="0"/>
  </w:num>
  <w:num w:numId="17">
    <w:abstractNumId w:val="30"/>
  </w:num>
  <w:num w:numId="18">
    <w:abstractNumId w:val="17"/>
  </w:num>
  <w:num w:numId="19">
    <w:abstractNumId w:val="3"/>
  </w:num>
  <w:num w:numId="20">
    <w:abstractNumId w:val="7"/>
  </w:num>
  <w:num w:numId="21">
    <w:abstractNumId w:val="4"/>
  </w:num>
  <w:num w:numId="22">
    <w:abstractNumId w:val="25"/>
  </w:num>
  <w:num w:numId="23">
    <w:abstractNumId w:val="13"/>
  </w:num>
  <w:num w:numId="24">
    <w:abstractNumId w:val="21"/>
  </w:num>
  <w:num w:numId="25">
    <w:abstractNumId w:val="35"/>
  </w:num>
  <w:num w:numId="26">
    <w:abstractNumId w:val="18"/>
  </w:num>
  <w:num w:numId="27">
    <w:abstractNumId w:val="33"/>
  </w:num>
  <w:num w:numId="28">
    <w:abstractNumId w:val="22"/>
  </w:num>
  <w:num w:numId="29">
    <w:abstractNumId w:val="36"/>
  </w:num>
  <w:num w:numId="30">
    <w:abstractNumId w:val="6"/>
  </w:num>
  <w:num w:numId="31">
    <w:abstractNumId w:val="31"/>
  </w:num>
  <w:num w:numId="32">
    <w:abstractNumId w:val="8"/>
  </w:num>
  <w:num w:numId="33">
    <w:abstractNumId w:val="12"/>
  </w:num>
  <w:num w:numId="34">
    <w:abstractNumId w:val="19"/>
  </w:num>
  <w:num w:numId="35">
    <w:abstractNumId w:val="10"/>
  </w:num>
  <w:num w:numId="36">
    <w:abstractNumId w:val="14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981"/>
    <w:rsid w:val="000338A6"/>
    <w:rsid w:val="000376C1"/>
    <w:rsid w:val="00047A40"/>
    <w:rsid w:val="000500A7"/>
    <w:rsid w:val="00056CC2"/>
    <w:rsid w:val="00071131"/>
    <w:rsid w:val="00092193"/>
    <w:rsid w:val="000E795B"/>
    <w:rsid w:val="001122CF"/>
    <w:rsid w:val="001756D6"/>
    <w:rsid w:val="001B677D"/>
    <w:rsid w:val="001E6718"/>
    <w:rsid w:val="002045B9"/>
    <w:rsid w:val="0023096B"/>
    <w:rsid w:val="002416FB"/>
    <w:rsid w:val="00251394"/>
    <w:rsid w:val="002945D5"/>
    <w:rsid w:val="002A0CEF"/>
    <w:rsid w:val="002C0025"/>
    <w:rsid w:val="002C005D"/>
    <w:rsid w:val="0037236E"/>
    <w:rsid w:val="003A61E2"/>
    <w:rsid w:val="003C702B"/>
    <w:rsid w:val="003D4827"/>
    <w:rsid w:val="003F06ED"/>
    <w:rsid w:val="00410523"/>
    <w:rsid w:val="004219EB"/>
    <w:rsid w:val="00427E27"/>
    <w:rsid w:val="00487981"/>
    <w:rsid w:val="00494835"/>
    <w:rsid w:val="004A6650"/>
    <w:rsid w:val="004A6A80"/>
    <w:rsid w:val="004B2176"/>
    <w:rsid w:val="004B45D5"/>
    <w:rsid w:val="004D2E84"/>
    <w:rsid w:val="004D45C3"/>
    <w:rsid w:val="005117D0"/>
    <w:rsid w:val="005166EC"/>
    <w:rsid w:val="00526987"/>
    <w:rsid w:val="0054431C"/>
    <w:rsid w:val="00574275"/>
    <w:rsid w:val="00584CE7"/>
    <w:rsid w:val="005B3602"/>
    <w:rsid w:val="005F36E9"/>
    <w:rsid w:val="005F5F59"/>
    <w:rsid w:val="00603778"/>
    <w:rsid w:val="00616894"/>
    <w:rsid w:val="0063367B"/>
    <w:rsid w:val="00681B7E"/>
    <w:rsid w:val="00681CFD"/>
    <w:rsid w:val="00686928"/>
    <w:rsid w:val="006967A3"/>
    <w:rsid w:val="006B62C8"/>
    <w:rsid w:val="006C23A3"/>
    <w:rsid w:val="006F4C8C"/>
    <w:rsid w:val="00711EF7"/>
    <w:rsid w:val="00715A5B"/>
    <w:rsid w:val="0074717C"/>
    <w:rsid w:val="0076595A"/>
    <w:rsid w:val="007D24F0"/>
    <w:rsid w:val="007E424B"/>
    <w:rsid w:val="007F5438"/>
    <w:rsid w:val="00807676"/>
    <w:rsid w:val="0081418B"/>
    <w:rsid w:val="00852DB1"/>
    <w:rsid w:val="00893CB6"/>
    <w:rsid w:val="008A249C"/>
    <w:rsid w:val="008B53CD"/>
    <w:rsid w:val="008D0B8A"/>
    <w:rsid w:val="008D260A"/>
    <w:rsid w:val="008F79BD"/>
    <w:rsid w:val="00914003"/>
    <w:rsid w:val="00957053"/>
    <w:rsid w:val="00961ABC"/>
    <w:rsid w:val="00982797"/>
    <w:rsid w:val="009872FA"/>
    <w:rsid w:val="009A05FA"/>
    <w:rsid w:val="009D2B86"/>
    <w:rsid w:val="00A229BF"/>
    <w:rsid w:val="00A41021"/>
    <w:rsid w:val="00A623B8"/>
    <w:rsid w:val="00A71E94"/>
    <w:rsid w:val="00A77643"/>
    <w:rsid w:val="00A85E26"/>
    <w:rsid w:val="00AA03D3"/>
    <w:rsid w:val="00AA4C6F"/>
    <w:rsid w:val="00AD4143"/>
    <w:rsid w:val="00AF0285"/>
    <w:rsid w:val="00B15BE9"/>
    <w:rsid w:val="00B51ABE"/>
    <w:rsid w:val="00B52ED4"/>
    <w:rsid w:val="00B775DA"/>
    <w:rsid w:val="00B82EF8"/>
    <w:rsid w:val="00B91841"/>
    <w:rsid w:val="00B978FF"/>
    <w:rsid w:val="00BB664D"/>
    <w:rsid w:val="00BC550F"/>
    <w:rsid w:val="00BD5D6F"/>
    <w:rsid w:val="00C10BD3"/>
    <w:rsid w:val="00C15965"/>
    <w:rsid w:val="00C3128D"/>
    <w:rsid w:val="00C51EDF"/>
    <w:rsid w:val="00C553A6"/>
    <w:rsid w:val="00CB5786"/>
    <w:rsid w:val="00CB5BBA"/>
    <w:rsid w:val="00CE7592"/>
    <w:rsid w:val="00CF1672"/>
    <w:rsid w:val="00D15A96"/>
    <w:rsid w:val="00D243E2"/>
    <w:rsid w:val="00D83041"/>
    <w:rsid w:val="00DA7E9A"/>
    <w:rsid w:val="00DB09C7"/>
    <w:rsid w:val="00DC088E"/>
    <w:rsid w:val="00DF3132"/>
    <w:rsid w:val="00E17028"/>
    <w:rsid w:val="00E371A9"/>
    <w:rsid w:val="00E664C3"/>
    <w:rsid w:val="00EB34B2"/>
    <w:rsid w:val="00EF0C60"/>
    <w:rsid w:val="00EF614B"/>
    <w:rsid w:val="00F01A23"/>
    <w:rsid w:val="00F03F77"/>
    <w:rsid w:val="00F31CE2"/>
    <w:rsid w:val="00FA3A7B"/>
    <w:rsid w:val="00FF5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9FCD0"/>
  <w15:docId w15:val="{10E55069-484F-4859-BD12-3C1A9485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qFormat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9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  <w:pPr>
      <w:spacing w:after="0"/>
    </w:p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Pr>
      <w:rFonts w:ascii="Tahoma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Pr>
      <w:sz w:val="22"/>
      <w:szCs w:val="22"/>
      <w:lang w:eastAsia="en-US"/>
    </w:rPr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Pr>
      <w:sz w:val="22"/>
      <w:szCs w:val="22"/>
      <w:lang w:eastAsia="en-US"/>
    </w:rPr>
  </w:style>
  <w:style w:type="paragraph" w:styleId="af6">
    <w:name w:val="footnote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af7">
    <w:name w:val="Текст сноски Знак"/>
    <w:link w:val="af6"/>
    <w:uiPriority w:val="99"/>
    <w:semiHidden/>
    <w:rPr>
      <w:lang w:eastAsia="en-US"/>
    </w:rPr>
  </w:style>
  <w:style w:type="character" w:styleId="af8">
    <w:name w:val="footnote reference"/>
    <w:uiPriority w:val="99"/>
    <w:semiHidden/>
    <w:unhideWhenUsed/>
    <w:rPr>
      <w:vertAlign w:val="superscript"/>
    </w:rPr>
  </w:style>
  <w:style w:type="paragraph" w:styleId="aa">
    <w:name w:val="caption"/>
    <w:basedOn w:val="a"/>
    <w:next w:val="a"/>
    <w:link w:val="a9"/>
    <w:uiPriority w:val="35"/>
    <w:unhideWhenUsed/>
    <w:qFormat/>
    <w:rPr>
      <w:b/>
      <w:bCs/>
      <w:sz w:val="20"/>
      <w:szCs w:val="20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styleId="afa">
    <w:name w:val="Hyperlink"/>
    <w:basedOn w:val="a0"/>
    <w:uiPriority w:val="99"/>
    <w:unhideWhenUsed/>
    <w:rPr>
      <w:color w:val="0563C1" w:themeColor="hyperlink"/>
      <w:u w:val="single"/>
    </w:rPr>
  </w:style>
  <w:style w:type="paragraph" w:customStyle="1" w:styleId="Default">
    <w:name w:val="Default"/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/>
      <w:b/>
      <w:lang w:val="en-US"/>
    </w:rPr>
  </w:style>
  <w:style w:type="paragraph" w:styleId="afb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c">
    <w:name w:val="No Spacing"/>
    <w:uiPriority w:val="1"/>
    <w:qFormat/>
    <w:rPr>
      <w:sz w:val="22"/>
      <w:szCs w:val="22"/>
      <w:lang w:eastAsia="en-US"/>
    </w:r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37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9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9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8689</TotalTime>
  <Pages>1</Pages>
  <Words>2578</Words>
  <Characters>14696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Андрей Сабаев</cp:lastModifiedBy>
  <cp:revision>30</cp:revision>
  <dcterms:created xsi:type="dcterms:W3CDTF">2025-07-23T08:35:00Z</dcterms:created>
  <dcterms:modified xsi:type="dcterms:W3CDTF">2026-05-13T09:25:00Z</dcterms:modified>
</cp:coreProperties>
</file>