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DE75A" w14:textId="007FAEC5" w:rsidR="00B9613F" w:rsidRPr="007710A2" w:rsidRDefault="007710A2">
      <w:pPr>
        <w:rPr>
          <w:sz w:val="32"/>
          <w:szCs w:val="32"/>
        </w:rPr>
      </w:pPr>
      <w:r w:rsidRPr="007710A2">
        <w:rPr>
          <w:sz w:val="32"/>
          <w:szCs w:val="32"/>
        </w:rPr>
        <w:t>Финальная версия договора еще не готова</w:t>
      </w:r>
      <w:r w:rsidRPr="007710A2">
        <w:rPr>
          <w:sz w:val="32"/>
          <w:szCs w:val="32"/>
        </w:rPr>
        <w:br/>
      </w:r>
      <w:r>
        <w:rPr>
          <w:sz w:val="32"/>
          <w:szCs w:val="32"/>
        </w:rPr>
        <w:t>Будет добавлен пункт</w:t>
      </w:r>
      <w:r w:rsidRPr="007710A2">
        <w:rPr>
          <w:sz w:val="32"/>
          <w:szCs w:val="32"/>
        </w:rPr>
        <w:t>:</w:t>
      </w:r>
      <w:r w:rsidRPr="007710A2">
        <w:rPr>
          <w:sz w:val="32"/>
          <w:szCs w:val="32"/>
        </w:rPr>
        <w:br/>
        <w:t>«В</w:t>
      </w:r>
      <w:r w:rsidRPr="007710A2">
        <w:rPr>
          <w:sz w:val="32"/>
          <w:szCs w:val="32"/>
        </w:rPr>
        <w:t>озможность пролонгации срока за три месяца до окончания пользования краном.</w:t>
      </w:r>
      <w:r w:rsidRPr="007710A2">
        <w:rPr>
          <w:sz w:val="32"/>
          <w:szCs w:val="32"/>
        </w:rPr>
        <w:t>»</w:t>
      </w:r>
      <w:r w:rsidRPr="007710A2">
        <w:rPr>
          <w:sz w:val="32"/>
          <w:szCs w:val="32"/>
        </w:rPr>
        <w:br/>
      </w:r>
      <w:r w:rsidRPr="007710A2">
        <w:rPr>
          <w:sz w:val="32"/>
          <w:szCs w:val="32"/>
        </w:rPr>
        <w:br/>
        <w:t xml:space="preserve">Прошу обратить особое внимание на </w:t>
      </w:r>
      <w:r>
        <w:rPr>
          <w:sz w:val="32"/>
          <w:szCs w:val="32"/>
        </w:rPr>
        <w:t>условия оплаты</w:t>
      </w:r>
      <w:r w:rsidRPr="007710A2">
        <w:rPr>
          <w:sz w:val="32"/>
          <w:szCs w:val="32"/>
        </w:rPr>
        <w:t xml:space="preserve"> в ТЗ:</w:t>
      </w:r>
      <w:r w:rsidRPr="007710A2">
        <w:rPr>
          <w:sz w:val="32"/>
          <w:szCs w:val="32"/>
        </w:rPr>
        <w:br/>
        <w:t>«</w:t>
      </w:r>
      <w:r w:rsidRPr="007710A2">
        <w:rPr>
          <w:rFonts w:ascii="Segoe UI" w:hAnsi="Segoe UI" w:cs="Segoe UI"/>
          <w:color w:val="333333"/>
          <w:sz w:val="32"/>
          <w:szCs w:val="32"/>
          <w:shd w:val="clear" w:color="auto" w:fill="FFFFFF"/>
        </w:rPr>
        <w:t>Казначейское сопровождение</w:t>
      </w:r>
      <w:r w:rsidRPr="007710A2">
        <w:rPr>
          <w:rFonts w:ascii="Segoe UI" w:hAnsi="Segoe UI" w:cs="Segoe UI"/>
          <w:color w:val="333333"/>
          <w:sz w:val="32"/>
          <w:szCs w:val="32"/>
          <w:shd w:val="clear" w:color="auto" w:fill="FFFFFF"/>
        </w:rPr>
        <w:t>»</w:t>
      </w:r>
    </w:p>
    <w:sectPr w:rsidR="00B9613F" w:rsidRPr="00771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D8"/>
    <w:rsid w:val="005070D8"/>
    <w:rsid w:val="007710A2"/>
    <w:rsid w:val="00B9613F"/>
    <w:rsid w:val="00BE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22819"/>
  <w15:chartTrackingRefBased/>
  <w15:docId w15:val="{91BFBBCC-1DD6-400E-85F7-EF5242793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i-typography-paragraph">
    <w:name w:val="ui-typography-paragraph"/>
    <w:basedOn w:val="a"/>
    <w:rsid w:val="00B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24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Кузнецов</dc:creator>
  <cp:keywords/>
  <dc:description/>
  <cp:lastModifiedBy>Даниил Кузнецов</cp:lastModifiedBy>
  <cp:revision>3</cp:revision>
  <dcterms:created xsi:type="dcterms:W3CDTF">2026-08-07T09:20:00Z</dcterms:created>
  <dcterms:modified xsi:type="dcterms:W3CDTF">2026-08-18T04:02:00Z</dcterms:modified>
</cp:coreProperties>
</file>